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5409" w14:textId="0054D127" w:rsidR="00134521" w:rsidRDefault="00134521" w:rsidP="0013452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34521">
        <w:rPr>
          <w:rFonts w:ascii="Times New Roman" w:hAnsi="Times New Roman" w:cs="Times New Roman"/>
          <w:b/>
          <w:bCs/>
        </w:rPr>
        <w:t>TEMATYKA WARSZTATÓW</w:t>
      </w:r>
    </w:p>
    <w:p w14:paraId="50E87FD6" w14:textId="77777777" w:rsidR="00134521" w:rsidRPr="00134521" w:rsidRDefault="00134521" w:rsidP="00134521">
      <w:pPr>
        <w:pStyle w:val="Default"/>
        <w:jc w:val="center"/>
        <w:rPr>
          <w:rFonts w:ascii="Times New Roman" w:hAnsi="Times New Roman" w:cs="Times New Roman"/>
        </w:rPr>
      </w:pPr>
    </w:p>
    <w:p w14:paraId="34849FCF" w14:textId="0CEA6C46" w:rsidR="00134521" w:rsidRPr="00134521" w:rsidRDefault="00134521" w:rsidP="0013452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  <w:b/>
          <w:bCs/>
          <w:color w:val="FF0000"/>
        </w:rPr>
        <w:t xml:space="preserve">17 marca 2023 r. (PIĄTEK) </w:t>
      </w:r>
      <w:r w:rsidRPr="00134521">
        <w:rPr>
          <w:rFonts w:ascii="Times New Roman" w:hAnsi="Times New Roman" w:cs="Times New Roman"/>
          <w:b/>
          <w:bCs/>
        </w:rPr>
        <w:t xml:space="preserve">- </w:t>
      </w:r>
      <w:r w:rsidRPr="00134521">
        <w:rPr>
          <w:rFonts w:ascii="Times New Roman" w:hAnsi="Times New Roman" w:cs="Times New Roman"/>
        </w:rPr>
        <w:t>liczba godzin: 4 godziny szkolenia / 2 godziny warsztatów</w:t>
      </w:r>
    </w:p>
    <w:p w14:paraId="5EF38710" w14:textId="77777777" w:rsidR="00134521" w:rsidRPr="00134521" w:rsidRDefault="00134521" w:rsidP="00134521">
      <w:pPr>
        <w:pStyle w:val="Default"/>
        <w:jc w:val="center"/>
        <w:rPr>
          <w:rFonts w:ascii="Times New Roman" w:hAnsi="Times New Roman" w:cs="Times New Roman"/>
        </w:rPr>
      </w:pPr>
    </w:p>
    <w:p w14:paraId="3F9159DD" w14:textId="17D4F54B" w:rsidR="00134521" w:rsidRPr="00134521" w:rsidRDefault="00134521" w:rsidP="00134521">
      <w:pPr>
        <w:pStyle w:val="Default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  <w:b/>
          <w:bCs/>
        </w:rPr>
        <w:t>„ZASADY DZIAŁANIA KOMISJI ODPOWIEDZIALNOŚCI ZAWODOWEJ (ART. 174 U.G.N.) I KOMISJI ARBITRAŻOWEJ (ART. 157 U.G.N.) – PODOBIEŃSTWA, RÓŻNICE, KONSEKWENCJE”</w:t>
      </w:r>
    </w:p>
    <w:p w14:paraId="52F53000" w14:textId="77777777" w:rsidR="00134521" w:rsidRDefault="00134521" w:rsidP="00134521">
      <w:pPr>
        <w:pStyle w:val="Default"/>
        <w:rPr>
          <w:rFonts w:ascii="Times New Roman" w:hAnsi="Times New Roman" w:cs="Times New Roman"/>
        </w:rPr>
      </w:pPr>
    </w:p>
    <w:p w14:paraId="46314016" w14:textId="233F58C0" w:rsidR="00134521" w:rsidRDefault="00134521" w:rsidP="00134521">
      <w:pPr>
        <w:pStyle w:val="Default"/>
        <w:rPr>
          <w:rFonts w:ascii="Times New Roman" w:hAnsi="Times New Roman" w:cs="Times New Roman"/>
          <w:b/>
          <w:bCs/>
        </w:rPr>
      </w:pPr>
      <w:r w:rsidRPr="00134521">
        <w:rPr>
          <w:rFonts w:ascii="Times New Roman" w:hAnsi="Times New Roman" w:cs="Times New Roman"/>
        </w:rPr>
        <w:t>Wykładowca</w:t>
      </w:r>
      <w:r w:rsidRPr="00134521">
        <w:rPr>
          <w:rFonts w:ascii="Times New Roman" w:hAnsi="Times New Roman" w:cs="Times New Roman"/>
          <w:b/>
          <w:bCs/>
        </w:rPr>
        <w:t>: ROBERT DOBRZYŃSKI</w:t>
      </w:r>
    </w:p>
    <w:p w14:paraId="503C950A" w14:textId="77777777" w:rsidR="00134521" w:rsidRPr="00134521" w:rsidRDefault="00134521" w:rsidP="00134521">
      <w:pPr>
        <w:pStyle w:val="Default"/>
        <w:rPr>
          <w:rFonts w:ascii="Times New Roman" w:hAnsi="Times New Roman" w:cs="Times New Roman"/>
        </w:rPr>
      </w:pPr>
    </w:p>
    <w:p w14:paraId="6A746CCC" w14:textId="509D65A0" w:rsidR="00134521" w:rsidRPr="00134521" w:rsidRDefault="00134521" w:rsidP="00134521">
      <w:pPr>
        <w:pStyle w:val="Default"/>
        <w:numPr>
          <w:ilvl w:val="0"/>
          <w:numId w:val="1"/>
        </w:numPr>
        <w:spacing w:after="12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Ocena operatów szacunkowych na przykładzie Komisji Arbitrażowej Polskiej Federacji Stowarzyszeń Rzeczoznawców Majątkowych</w:t>
      </w:r>
    </w:p>
    <w:p w14:paraId="0F7EC207" w14:textId="49CA60BD" w:rsidR="00134521" w:rsidRPr="00134521" w:rsidRDefault="00134521" w:rsidP="00134521">
      <w:pPr>
        <w:pStyle w:val="Default"/>
        <w:numPr>
          <w:ilvl w:val="0"/>
          <w:numId w:val="1"/>
        </w:numPr>
        <w:spacing w:after="12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Ocena czynności rzeczoznawcy majątkowego dokonywana przez Komisję Odpowiedzialności Zawodowej</w:t>
      </w:r>
    </w:p>
    <w:p w14:paraId="0CE639F2" w14:textId="0D2ECA03" w:rsidR="00134521" w:rsidRPr="00134521" w:rsidRDefault="00134521" w:rsidP="0013452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Dyskusja</w:t>
      </w:r>
    </w:p>
    <w:p w14:paraId="7749C39D" w14:textId="77777777" w:rsidR="00134521" w:rsidRPr="00134521" w:rsidRDefault="00134521" w:rsidP="00134521">
      <w:pPr>
        <w:pStyle w:val="Default"/>
        <w:jc w:val="center"/>
        <w:rPr>
          <w:rFonts w:ascii="Times New Roman" w:hAnsi="Times New Roman" w:cs="Times New Roman"/>
        </w:rPr>
      </w:pPr>
    </w:p>
    <w:p w14:paraId="63E261E8" w14:textId="368E127C" w:rsidR="00134521" w:rsidRDefault="00134521" w:rsidP="00134521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 xml:space="preserve">W ramach prezentacji omówione zostaną zasady działania obu instytucji i przebieg oceny, jak również podobieństwa i różnice oraz konsekwencje z tego wynikające. Zaprezentowane zostaną strategie </w:t>
      </w:r>
      <w:proofErr w:type="spellStart"/>
      <w:r w:rsidRPr="00134521">
        <w:rPr>
          <w:rFonts w:ascii="Times New Roman" w:hAnsi="Times New Roman" w:cs="Times New Roman"/>
        </w:rPr>
        <w:t>zachowań</w:t>
      </w:r>
      <w:proofErr w:type="spellEnd"/>
      <w:r w:rsidRPr="00134521">
        <w:rPr>
          <w:rFonts w:ascii="Times New Roman" w:hAnsi="Times New Roman" w:cs="Times New Roman"/>
        </w:rPr>
        <w:t xml:space="preserve"> rzeczoznawców majątkowych w tym także możliwości obrony.</w:t>
      </w:r>
    </w:p>
    <w:p w14:paraId="0367EFD3" w14:textId="027D1734" w:rsidR="00134521" w:rsidRDefault="00134521" w:rsidP="00134521">
      <w:pPr>
        <w:pStyle w:val="Default"/>
        <w:jc w:val="both"/>
        <w:rPr>
          <w:rFonts w:ascii="Times New Roman" w:hAnsi="Times New Roman" w:cs="Times New Roman"/>
        </w:rPr>
      </w:pPr>
    </w:p>
    <w:p w14:paraId="13EFDB51" w14:textId="77777777" w:rsidR="00134521" w:rsidRPr="00134521" w:rsidRDefault="00134521" w:rsidP="00134521">
      <w:pPr>
        <w:pStyle w:val="Default"/>
        <w:jc w:val="both"/>
        <w:rPr>
          <w:rFonts w:ascii="Times New Roman" w:hAnsi="Times New Roman" w:cs="Times New Roman"/>
        </w:rPr>
      </w:pPr>
    </w:p>
    <w:p w14:paraId="7ED2F57E" w14:textId="3063D0FA" w:rsidR="00134521" w:rsidRPr="00134521" w:rsidRDefault="00134521" w:rsidP="0013452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  <w:b/>
          <w:bCs/>
          <w:color w:val="FF0000"/>
        </w:rPr>
        <w:t xml:space="preserve">18 marca 2023 r. (SOBOTA) </w:t>
      </w:r>
      <w:r w:rsidRPr="00134521">
        <w:rPr>
          <w:rFonts w:ascii="Times New Roman" w:hAnsi="Times New Roman" w:cs="Times New Roman"/>
          <w:b/>
          <w:bCs/>
        </w:rPr>
        <w:t xml:space="preserve">- </w:t>
      </w:r>
      <w:r w:rsidRPr="00134521">
        <w:rPr>
          <w:rFonts w:ascii="Times New Roman" w:hAnsi="Times New Roman" w:cs="Times New Roman"/>
        </w:rPr>
        <w:t>liczba godzin: 6 godzin szkolenia / 2 godziny warsztatów</w:t>
      </w:r>
    </w:p>
    <w:p w14:paraId="7E20D868" w14:textId="77777777" w:rsidR="00134521" w:rsidRPr="00134521" w:rsidRDefault="00134521" w:rsidP="00134521">
      <w:pPr>
        <w:pStyle w:val="Default"/>
        <w:jc w:val="center"/>
        <w:rPr>
          <w:rFonts w:ascii="Times New Roman" w:hAnsi="Times New Roman" w:cs="Times New Roman"/>
        </w:rPr>
      </w:pPr>
    </w:p>
    <w:p w14:paraId="4D1B14E0" w14:textId="63C16B96" w:rsidR="00134521" w:rsidRPr="00134521" w:rsidRDefault="00134521" w:rsidP="00134521">
      <w:pPr>
        <w:pStyle w:val="Default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  <w:b/>
          <w:bCs/>
        </w:rPr>
        <w:t>„ROZLICZANIE NAKŁADÓW W WYBRANYCH PRZYPADKACH SPORÓW CYWILNYCH”</w:t>
      </w:r>
    </w:p>
    <w:p w14:paraId="46E975D7" w14:textId="77777777" w:rsidR="00134521" w:rsidRDefault="00134521" w:rsidP="00134521">
      <w:pPr>
        <w:pStyle w:val="Default"/>
        <w:jc w:val="center"/>
        <w:rPr>
          <w:rFonts w:ascii="Times New Roman" w:hAnsi="Times New Roman" w:cs="Times New Roman"/>
        </w:rPr>
      </w:pPr>
    </w:p>
    <w:p w14:paraId="22FCC266" w14:textId="055A8829" w:rsidR="00134521" w:rsidRDefault="00134521" w:rsidP="00134521">
      <w:pPr>
        <w:pStyle w:val="Default"/>
        <w:rPr>
          <w:rFonts w:ascii="Times New Roman" w:hAnsi="Times New Roman" w:cs="Times New Roman"/>
          <w:b/>
          <w:bCs/>
        </w:rPr>
      </w:pPr>
      <w:r w:rsidRPr="00134521">
        <w:rPr>
          <w:rFonts w:ascii="Times New Roman" w:hAnsi="Times New Roman" w:cs="Times New Roman"/>
        </w:rPr>
        <w:t>Wykładowca</w:t>
      </w:r>
      <w:r w:rsidRPr="00134521">
        <w:rPr>
          <w:rFonts w:ascii="Times New Roman" w:hAnsi="Times New Roman" w:cs="Times New Roman"/>
          <w:b/>
          <w:bCs/>
        </w:rPr>
        <w:t>: dr inż. JACEK ZYGA</w:t>
      </w:r>
    </w:p>
    <w:p w14:paraId="7D263235" w14:textId="77777777" w:rsidR="00134521" w:rsidRPr="00134521" w:rsidRDefault="00134521" w:rsidP="00134521">
      <w:pPr>
        <w:pStyle w:val="Default"/>
        <w:rPr>
          <w:rFonts w:ascii="Times New Roman" w:hAnsi="Times New Roman" w:cs="Times New Roman"/>
        </w:rPr>
      </w:pPr>
    </w:p>
    <w:p w14:paraId="55BA818B" w14:textId="3A50D2D4" w:rsidR="00134521" w:rsidRPr="00134521" w:rsidRDefault="00134521" w:rsidP="00134521">
      <w:pPr>
        <w:pStyle w:val="Default"/>
        <w:numPr>
          <w:ilvl w:val="0"/>
          <w:numId w:val="4"/>
        </w:numPr>
        <w:spacing w:after="14"/>
        <w:ind w:left="709" w:hanging="283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Ogólne zasady obliczania (rozliczania) wartości nakładów i analiza prawnych podstaw obliczania wartości nakładów</w:t>
      </w:r>
    </w:p>
    <w:p w14:paraId="6F089E11" w14:textId="3B16D996" w:rsidR="00134521" w:rsidRPr="00134521" w:rsidRDefault="00134521" w:rsidP="00134521">
      <w:pPr>
        <w:pStyle w:val="Default"/>
        <w:numPr>
          <w:ilvl w:val="0"/>
          <w:numId w:val="4"/>
        </w:numPr>
        <w:spacing w:after="14"/>
        <w:ind w:left="709" w:hanging="283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Rozliczanie nakładów w wybranych przypadkach sporów cywilnych</w:t>
      </w:r>
    </w:p>
    <w:p w14:paraId="38A4D395" w14:textId="3918C198" w:rsidR="00134521" w:rsidRPr="00134521" w:rsidRDefault="00134521" w:rsidP="00134521">
      <w:pPr>
        <w:pStyle w:val="Default"/>
        <w:numPr>
          <w:ilvl w:val="0"/>
          <w:numId w:val="4"/>
        </w:numPr>
        <w:spacing w:after="14"/>
        <w:ind w:left="709" w:hanging="283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Rozliczanie nakładów posiadaczy zależnych w rozliczeniach z właścicielem</w:t>
      </w:r>
    </w:p>
    <w:p w14:paraId="2655DA11" w14:textId="05C7B512" w:rsidR="00134521" w:rsidRPr="00134521" w:rsidRDefault="00134521" w:rsidP="00134521">
      <w:pPr>
        <w:pStyle w:val="Default"/>
        <w:numPr>
          <w:ilvl w:val="0"/>
          <w:numId w:val="4"/>
        </w:numPr>
        <w:spacing w:after="14"/>
        <w:ind w:left="709" w:hanging="283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Rozliczanie nakładów posiadaczy samoistnych w rozliczeniach z właścicielem</w:t>
      </w:r>
    </w:p>
    <w:p w14:paraId="469B76F9" w14:textId="597A26A4" w:rsidR="00134521" w:rsidRPr="00134521" w:rsidRDefault="00134521" w:rsidP="00134521">
      <w:pPr>
        <w:pStyle w:val="Default"/>
        <w:numPr>
          <w:ilvl w:val="0"/>
          <w:numId w:val="4"/>
        </w:numPr>
        <w:spacing w:after="14"/>
        <w:ind w:left="709" w:hanging="283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Rozliczanie nakładów współwłaścicieli nieruchomości na etapie znoszenia współwłasności</w:t>
      </w:r>
    </w:p>
    <w:p w14:paraId="552FFC28" w14:textId="3E2936C6" w:rsidR="00134521" w:rsidRPr="00134521" w:rsidRDefault="00134521" w:rsidP="00134521">
      <w:pPr>
        <w:pStyle w:val="Default"/>
        <w:numPr>
          <w:ilvl w:val="0"/>
          <w:numId w:val="4"/>
        </w:numPr>
        <w:spacing w:after="14"/>
        <w:ind w:left="709" w:hanging="283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Rozliczanie nakładów spadkobierców na majątek spadkodawcy</w:t>
      </w:r>
    </w:p>
    <w:p w14:paraId="2CE9723C" w14:textId="4E271190" w:rsidR="00134521" w:rsidRPr="00134521" w:rsidRDefault="00134521" w:rsidP="00134521">
      <w:pPr>
        <w:pStyle w:val="Defaul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Rozliczanie nakładów małżonków na etapie znoszenia wspólności majątkowej</w:t>
      </w:r>
    </w:p>
    <w:p w14:paraId="12D02A43" w14:textId="77777777" w:rsidR="00134521" w:rsidRPr="00134521" w:rsidRDefault="00134521" w:rsidP="00134521">
      <w:pPr>
        <w:pStyle w:val="Default"/>
        <w:jc w:val="center"/>
        <w:rPr>
          <w:rFonts w:ascii="Times New Roman" w:hAnsi="Times New Roman" w:cs="Times New Roman"/>
        </w:rPr>
      </w:pPr>
    </w:p>
    <w:p w14:paraId="56F2043C" w14:textId="3C7C7C9F" w:rsidR="00134521" w:rsidRPr="00134521" w:rsidRDefault="00134521" w:rsidP="00134521">
      <w:pPr>
        <w:pStyle w:val="Default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  <w:b/>
          <w:bCs/>
        </w:rPr>
        <w:t>„PRAWO BUDOWLANE PO NOWELIZACJI”</w:t>
      </w:r>
    </w:p>
    <w:p w14:paraId="5F0B195E" w14:textId="77777777" w:rsidR="00134521" w:rsidRDefault="00134521" w:rsidP="00134521">
      <w:pPr>
        <w:pStyle w:val="Default"/>
        <w:rPr>
          <w:rFonts w:ascii="Times New Roman" w:hAnsi="Times New Roman" w:cs="Times New Roman"/>
        </w:rPr>
      </w:pPr>
    </w:p>
    <w:p w14:paraId="1D995EF8" w14:textId="76A625F5" w:rsidR="00134521" w:rsidRPr="00134521" w:rsidRDefault="00134521" w:rsidP="00134521">
      <w:pPr>
        <w:pStyle w:val="Default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Wykładowca</w:t>
      </w:r>
      <w:r w:rsidRPr="00134521">
        <w:rPr>
          <w:rFonts w:ascii="Times New Roman" w:hAnsi="Times New Roman" w:cs="Times New Roman"/>
          <w:b/>
          <w:bCs/>
        </w:rPr>
        <w:t>: KRYSTYNA KRÓL</w:t>
      </w:r>
    </w:p>
    <w:p w14:paraId="705E3901" w14:textId="77777777" w:rsidR="00134521" w:rsidRDefault="00134521" w:rsidP="00134521">
      <w:pPr>
        <w:pStyle w:val="Default"/>
        <w:spacing w:after="14"/>
        <w:jc w:val="center"/>
        <w:rPr>
          <w:rFonts w:ascii="Times New Roman" w:hAnsi="Times New Roman" w:cs="Times New Roman"/>
        </w:rPr>
      </w:pPr>
    </w:p>
    <w:p w14:paraId="1FDD1C86" w14:textId="79CB54B4" w:rsidR="00134521" w:rsidRPr="00134521" w:rsidRDefault="00134521" w:rsidP="00134521">
      <w:pPr>
        <w:pStyle w:val="Default"/>
        <w:numPr>
          <w:ilvl w:val="0"/>
          <w:numId w:val="5"/>
        </w:numPr>
        <w:spacing w:after="14"/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Prawo budowlane po nowelizacji</w:t>
      </w:r>
    </w:p>
    <w:p w14:paraId="3F5FAFE0" w14:textId="76734B9E" w:rsidR="007261E2" w:rsidRPr="00134521" w:rsidRDefault="00134521" w:rsidP="0013452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34521">
        <w:rPr>
          <w:rFonts w:ascii="Times New Roman" w:hAnsi="Times New Roman" w:cs="Times New Roman"/>
        </w:rPr>
        <w:t>Obliczanie powierzchni użytkowych obiektów – po zmianach</w:t>
      </w:r>
    </w:p>
    <w:sectPr w:rsidR="007261E2" w:rsidRPr="00134521" w:rsidSect="009F4C28">
      <w:pgSz w:w="11906" w:h="17338"/>
      <w:pgMar w:top="1018" w:right="806" w:bottom="237" w:left="97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165"/>
    <w:multiLevelType w:val="hybridMultilevel"/>
    <w:tmpl w:val="8D6CF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312AFD"/>
    <w:multiLevelType w:val="hybridMultilevel"/>
    <w:tmpl w:val="EAD2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396D"/>
    <w:multiLevelType w:val="hybridMultilevel"/>
    <w:tmpl w:val="084492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95626"/>
    <w:multiLevelType w:val="hybridMultilevel"/>
    <w:tmpl w:val="5566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19A4"/>
    <w:multiLevelType w:val="hybridMultilevel"/>
    <w:tmpl w:val="C06A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280397">
    <w:abstractNumId w:val="3"/>
  </w:num>
  <w:num w:numId="2" w16cid:durableId="1791127945">
    <w:abstractNumId w:val="4"/>
  </w:num>
  <w:num w:numId="3" w16cid:durableId="1152020084">
    <w:abstractNumId w:val="2"/>
  </w:num>
  <w:num w:numId="4" w16cid:durableId="1199322652">
    <w:abstractNumId w:val="0"/>
  </w:num>
  <w:num w:numId="5" w16cid:durableId="25717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E2"/>
    <w:rsid w:val="00134521"/>
    <w:rsid w:val="007261E2"/>
    <w:rsid w:val="00B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F70F"/>
  <w15:chartTrackingRefBased/>
  <w15:docId w15:val="{0076D13C-05EC-495D-BF6C-38108BF6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45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glipiec</dc:creator>
  <cp:keywords/>
  <dc:description/>
  <cp:lastModifiedBy>glipiec</cp:lastModifiedBy>
  <cp:revision>1</cp:revision>
  <dcterms:created xsi:type="dcterms:W3CDTF">2023-02-15T07:58:00Z</dcterms:created>
  <dcterms:modified xsi:type="dcterms:W3CDTF">2023-02-15T09:05:00Z</dcterms:modified>
</cp:coreProperties>
</file>