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15D9" w14:textId="77777777" w:rsidR="00A23D65" w:rsidRPr="00CD0D25" w:rsidRDefault="00A23D65" w:rsidP="00A23D6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D0D25">
        <w:rPr>
          <w:rFonts w:ascii="Verdana" w:hAnsi="Verdana"/>
          <w:b/>
          <w:sz w:val="28"/>
          <w:szCs w:val="28"/>
          <w:u w:val="single"/>
        </w:rPr>
        <w:t>R A M O W Y   P R O G R A M   S Z K O L E N I A</w:t>
      </w:r>
    </w:p>
    <w:p w14:paraId="29DDD2B7" w14:textId="77777777" w:rsidR="00A23D65" w:rsidRPr="00CD0D25" w:rsidRDefault="00A23D65" w:rsidP="00A23D6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3DE988C1" w14:textId="77777777" w:rsidR="00A23D65" w:rsidRPr="00CD0D25" w:rsidRDefault="00A23D65" w:rsidP="00A23D65">
      <w:pPr>
        <w:ind w:firstLine="708"/>
        <w:rPr>
          <w:rFonts w:ascii="Verdana" w:hAnsi="Verdana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34"/>
        <w:gridCol w:w="7238"/>
      </w:tblGrid>
      <w:tr w:rsidR="00A23D65" w:rsidRPr="00CD0D25" w14:paraId="02F778BA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01886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CD0D25">
              <w:rPr>
                <w:rFonts w:ascii="Verdana" w:hAnsi="Verdana"/>
                <w:b/>
                <w:sz w:val="22"/>
                <w:szCs w:val="22"/>
              </w:rPr>
              <w:t>Od -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9A04D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CD0D25">
              <w:rPr>
                <w:rFonts w:ascii="Verdana" w:hAnsi="Verdana"/>
                <w:b/>
                <w:sz w:val="22"/>
                <w:szCs w:val="22"/>
              </w:rPr>
              <w:t>Program szczegółowy</w:t>
            </w:r>
          </w:p>
        </w:tc>
      </w:tr>
      <w:tr w:rsidR="00A23D65" w:rsidRPr="00CD0D25" w14:paraId="0DF66360" w14:textId="77777777" w:rsidTr="00F0035F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DF275F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sz w:val="26"/>
                <w:szCs w:val="26"/>
              </w:rPr>
            </w:pPr>
            <w:r w:rsidRPr="00CD0D25">
              <w:rPr>
                <w:rFonts w:ascii="Verdana" w:hAnsi="Verdana"/>
                <w:b/>
                <w:sz w:val="26"/>
                <w:szCs w:val="26"/>
              </w:rPr>
              <w:t>17.03.2023 r. (piątek)</w:t>
            </w:r>
          </w:p>
        </w:tc>
      </w:tr>
      <w:tr w:rsidR="00A23D65" w:rsidRPr="00CD0D25" w14:paraId="2C000AD9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F07A8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bCs/>
                <w:u w:val="single"/>
                <w:vertAlign w:val="superscript"/>
              </w:rPr>
            </w:pPr>
            <w:r w:rsidRPr="00CD0D25">
              <w:rPr>
                <w:rFonts w:ascii="Verdana" w:hAnsi="Verdana"/>
                <w:b/>
                <w:bCs/>
              </w:rPr>
              <w:t xml:space="preserve">10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 xml:space="preserve">00 </w:t>
            </w:r>
            <w:r w:rsidRPr="00CD0D25">
              <w:rPr>
                <w:rFonts w:ascii="Verdana" w:hAnsi="Verdana"/>
                <w:b/>
                <w:bCs/>
              </w:rPr>
              <w:t xml:space="preserve">– 10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59132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>Rejestracja uczestników</w:t>
            </w:r>
          </w:p>
        </w:tc>
      </w:tr>
      <w:tr w:rsidR="00A23D65" w:rsidRPr="00CD0D25" w14:paraId="63298C6F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CFEF3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u w:val="single"/>
                <w:vertAlign w:val="superscript"/>
              </w:rPr>
            </w:pPr>
            <w:r w:rsidRPr="00CD0D25">
              <w:rPr>
                <w:rFonts w:ascii="Verdana" w:hAnsi="Verdana"/>
              </w:rPr>
              <w:t xml:space="preserve">10 </w:t>
            </w:r>
            <w:r w:rsidRPr="00CD0D25"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D7B22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Otwarcie szkolenia  (Prezesi: RSRM w Lublinie i ŚSRM w Kielcach)</w:t>
            </w:r>
          </w:p>
        </w:tc>
      </w:tr>
      <w:tr w:rsidR="00A23D65" w:rsidRPr="00CD0D25" w14:paraId="61BBE164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D6A4C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bCs/>
                <w:u w:val="single"/>
                <w:vertAlign w:val="superscript"/>
              </w:rPr>
            </w:pPr>
            <w:r w:rsidRPr="00CD0D25">
              <w:rPr>
                <w:rFonts w:ascii="Verdana" w:hAnsi="Verdana"/>
                <w:b/>
                <w:bCs/>
              </w:rPr>
              <w:t xml:space="preserve">10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 xml:space="preserve">30 </w:t>
            </w:r>
            <w:r w:rsidRPr="00CD0D25">
              <w:rPr>
                <w:rFonts w:ascii="Verdana" w:hAnsi="Verdana"/>
                <w:b/>
                <w:bCs/>
              </w:rPr>
              <w:t xml:space="preserve">– 12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3B5A2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sz w:val="15"/>
                <w:szCs w:val="15"/>
                <w:u w:val="single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 xml:space="preserve">Zasady działania Komisji Odpowiedzialności Zawodowej i Komisji Arbitrażowej </w:t>
            </w: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br/>
              <w:t>– Robert Dobrzyński</w:t>
            </w:r>
          </w:p>
        </w:tc>
      </w:tr>
      <w:tr w:rsidR="00A23D65" w:rsidRPr="00CD0D25" w14:paraId="4ADCAB52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957D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u w:val="single"/>
                <w:vertAlign w:val="superscript"/>
              </w:rPr>
            </w:pPr>
            <w:r w:rsidRPr="00CD0D25">
              <w:rPr>
                <w:rFonts w:ascii="Verdana" w:hAnsi="Verdana"/>
              </w:rPr>
              <w:t xml:space="preserve">12 </w:t>
            </w:r>
            <w:r w:rsidRPr="00CD0D25">
              <w:rPr>
                <w:rFonts w:ascii="Verdana" w:hAnsi="Verdana"/>
                <w:vertAlign w:val="superscript"/>
              </w:rPr>
              <w:t xml:space="preserve">00 </w:t>
            </w:r>
            <w:r w:rsidRPr="00CD0D25">
              <w:rPr>
                <w:rFonts w:ascii="Verdana" w:hAnsi="Verdana"/>
              </w:rPr>
              <w:t>– 12</w:t>
            </w:r>
            <w:r w:rsidRPr="00CD0D25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DC648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Przerwa kawowa</w:t>
            </w:r>
          </w:p>
        </w:tc>
      </w:tr>
      <w:tr w:rsidR="00A23D65" w:rsidRPr="00CD0D25" w14:paraId="427A321E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5499A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bCs/>
                <w:u w:val="single"/>
                <w:vertAlign w:val="superscript"/>
              </w:rPr>
            </w:pPr>
            <w:r w:rsidRPr="00CD0D25">
              <w:rPr>
                <w:rFonts w:ascii="Verdana" w:hAnsi="Verdana"/>
                <w:b/>
                <w:bCs/>
              </w:rPr>
              <w:t xml:space="preserve">12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 xml:space="preserve">15 </w:t>
            </w:r>
            <w:r w:rsidRPr="00CD0D25">
              <w:rPr>
                <w:rFonts w:ascii="Verdana" w:hAnsi="Verdana"/>
                <w:b/>
                <w:bCs/>
              </w:rPr>
              <w:t xml:space="preserve">– </w:t>
            </w:r>
            <w:r w:rsidRPr="00CD0D25">
              <w:rPr>
                <w:rFonts w:ascii="Verdana" w:hAnsi="Verdana"/>
                <w:b/>
                <w:bCs/>
                <w:color w:val="000000"/>
              </w:rPr>
              <w:t xml:space="preserve">13 </w:t>
            </w:r>
            <w:r w:rsidRPr="00CD0D25">
              <w:rPr>
                <w:rFonts w:ascii="Verdana" w:hAnsi="Verdana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54021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 xml:space="preserve">Zasady działania Komisji Odpowiedzialności Zawodowej i Komisji Arbitrażowej </w:t>
            </w: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br/>
              <w:t>– Robert Dobrzyński</w:t>
            </w:r>
          </w:p>
        </w:tc>
      </w:tr>
      <w:tr w:rsidR="00A23D65" w:rsidRPr="00CD0D25" w14:paraId="1D6A0223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173C0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u w:val="single"/>
                <w:vertAlign w:val="superscript"/>
              </w:rPr>
            </w:pPr>
            <w:r w:rsidRPr="00CD0D25">
              <w:rPr>
                <w:rFonts w:ascii="Verdana" w:hAnsi="Verdana"/>
              </w:rPr>
              <w:t xml:space="preserve">13 </w:t>
            </w:r>
            <w:r w:rsidRPr="00CD0D25">
              <w:rPr>
                <w:rFonts w:ascii="Verdana" w:hAnsi="Verdana"/>
                <w:vertAlign w:val="superscript"/>
              </w:rPr>
              <w:t xml:space="preserve">45 </w:t>
            </w:r>
            <w:r w:rsidRPr="00CD0D25">
              <w:rPr>
                <w:rFonts w:ascii="Verdana" w:hAnsi="Verdana"/>
              </w:rPr>
              <w:t xml:space="preserve">– 14 </w:t>
            </w:r>
            <w:r w:rsidRPr="00CD0D25"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27833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Obiad</w:t>
            </w:r>
          </w:p>
        </w:tc>
      </w:tr>
      <w:tr w:rsidR="00A23D65" w:rsidRPr="00CD0D25" w14:paraId="27B684B1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0C8BE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CD0D25">
              <w:rPr>
                <w:rFonts w:ascii="Verdana" w:hAnsi="Verdana"/>
                <w:b/>
                <w:bCs/>
              </w:rPr>
              <w:t xml:space="preserve">14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 xml:space="preserve">45 </w:t>
            </w:r>
            <w:r w:rsidRPr="00CD0D25">
              <w:rPr>
                <w:rFonts w:ascii="Verdana" w:hAnsi="Verdana"/>
                <w:b/>
                <w:bCs/>
              </w:rPr>
              <w:t xml:space="preserve">– 16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1D432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 xml:space="preserve">Zasady działania Komisji Odpowiedzialności Zawodowej i Komisji Arbitrażowej </w:t>
            </w: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br/>
              <w:t>– Robert Dobrzyński</w:t>
            </w:r>
          </w:p>
        </w:tc>
      </w:tr>
      <w:tr w:rsidR="00A23D65" w:rsidRPr="00CD0D25" w14:paraId="50DBC181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D3DF7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u w:val="single"/>
                <w:vertAlign w:val="superscript"/>
              </w:rPr>
            </w:pPr>
            <w:r w:rsidRPr="00CD0D25">
              <w:rPr>
                <w:rFonts w:ascii="Verdana" w:hAnsi="Verdana"/>
              </w:rPr>
              <w:t xml:space="preserve">16 </w:t>
            </w:r>
            <w:r w:rsidRPr="00CD0D25">
              <w:rPr>
                <w:rFonts w:ascii="Verdana" w:hAnsi="Verdana"/>
                <w:vertAlign w:val="superscript"/>
              </w:rPr>
              <w:t xml:space="preserve">45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EE108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Zwiedzanie Lublina</w:t>
            </w:r>
          </w:p>
        </w:tc>
      </w:tr>
      <w:tr w:rsidR="00A23D65" w:rsidRPr="00CD0D25" w14:paraId="71B7EE06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B4449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bCs/>
                <w:vertAlign w:val="superscript"/>
              </w:rPr>
            </w:pPr>
            <w:r w:rsidRPr="00CD0D25">
              <w:rPr>
                <w:rFonts w:ascii="Verdana" w:hAnsi="Verdana"/>
                <w:b/>
                <w:bCs/>
              </w:rPr>
              <w:t xml:space="preserve">20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776DD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>Kolacja</w:t>
            </w:r>
          </w:p>
        </w:tc>
      </w:tr>
      <w:tr w:rsidR="00A23D65" w:rsidRPr="00CD0D25" w14:paraId="23E4FEF0" w14:textId="77777777" w:rsidTr="00F0035F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335231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sz w:val="26"/>
                <w:szCs w:val="26"/>
              </w:rPr>
            </w:pPr>
            <w:r w:rsidRPr="00CD0D25">
              <w:rPr>
                <w:rFonts w:ascii="Verdana" w:hAnsi="Verdana"/>
                <w:b/>
                <w:sz w:val="26"/>
                <w:szCs w:val="26"/>
              </w:rPr>
              <w:t>18.03.2023 r. (sobota)</w:t>
            </w:r>
          </w:p>
        </w:tc>
      </w:tr>
      <w:tr w:rsidR="00A23D65" w:rsidRPr="00CD0D25" w14:paraId="17880EBA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0E90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b/>
                <w:bCs/>
              </w:rPr>
              <w:t xml:space="preserve">8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>30</w:t>
            </w:r>
            <w:r w:rsidRPr="00CD0D25">
              <w:rPr>
                <w:rFonts w:ascii="Verdana" w:hAnsi="Verdana"/>
                <w:b/>
                <w:bCs/>
              </w:rPr>
              <w:t xml:space="preserve"> – 10 </w:t>
            </w:r>
            <w:r w:rsidRPr="00CD0D25">
              <w:rPr>
                <w:rFonts w:ascii="Verdana" w:hAnsi="Verdana"/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C67D3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 xml:space="preserve">Rozliczanie nakładów w wybranych przypadkach sporów cywilnych – Jacek </w:t>
            </w:r>
            <w:proofErr w:type="spellStart"/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>Zyga</w:t>
            </w:r>
            <w:proofErr w:type="spellEnd"/>
          </w:p>
        </w:tc>
      </w:tr>
      <w:tr w:rsidR="00A23D65" w:rsidRPr="00CD0D25" w14:paraId="4D69E20F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9BFD3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</w:rPr>
              <w:t xml:space="preserve">10 </w:t>
            </w:r>
            <w:r w:rsidRPr="00CD0D25">
              <w:rPr>
                <w:rFonts w:ascii="Verdana" w:hAnsi="Verdana"/>
                <w:vertAlign w:val="superscript"/>
              </w:rPr>
              <w:t xml:space="preserve">00 </w:t>
            </w:r>
            <w:r w:rsidRPr="00CD0D25">
              <w:rPr>
                <w:rFonts w:ascii="Verdana" w:hAnsi="Verdana"/>
              </w:rPr>
              <w:t xml:space="preserve">– 10 </w:t>
            </w:r>
            <w:r w:rsidRPr="00CD0D25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0DBB7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Przerwa kawowa</w:t>
            </w:r>
          </w:p>
        </w:tc>
      </w:tr>
      <w:tr w:rsidR="00A23D65" w:rsidRPr="00CD0D25" w14:paraId="6329B8BF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22679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b/>
              </w:rPr>
              <w:t xml:space="preserve">10 </w:t>
            </w:r>
            <w:r w:rsidRPr="00CD0D25">
              <w:rPr>
                <w:rFonts w:ascii="Verdana" w:hAnsi="Verdana"/>
                <w:b/>
                <w:vertAlign w:val="superscript"/>
              </w:rPr>
              <w:t xml:space="preserve">15 </w:t>
            </w:r>
            <w:r w:rsidRPr="00CD0D25">
              <w:rPr>
                <w:rFonts w:ascii="Verdana" w:hAnsi="Verdana"/>
                <w:b/>
              </w:rPr>
              <w:t xml:space="preserve">– 11 </w:t>
            </w:r>
            <w:r w:rsidRPr="00CD0D25">
              <w:rPr>
                <w:rFonts w:ascii="Verdana" w:hAnsi="Verdana"/>
                <w:b/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AE5AB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 xml:space="preserve">Rozliczanie nakładów w wybranych przypadkach sporów cywilnych – Jacek </w:t>
            </w:r>
            <w:proofErr w:type="spellStart"/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>Zyga</w:t>
            </w:r>
            <w:proofErr w:type="spellEnd"/>
          </w:p>
        </w:tc>
      </w:tr>
      <w:tr w:rsidR="00A23D65" w:rsidRPr="00CD0D25" w14:paraId="232967B7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593E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</w:rPr>
              <w:t xml:space="preserve">11 </w:t>
            </w:r>
            <w:r w:rsidRPr="00CD0D25">
              <w:rPr>
                <w:rFonts w:ascii="Verdana" w:hAnsi="Verdana"/>
                <w:vertAlign w:val="superscript"/>
              </w:rPr>
              <w:t xml:space="preserve">45 </w:t>
            </w:r>
            <w:r w:rsidRPr="00CD0D25">
              <w:rPr>
                <w:rFonts w:ascii="Verdana" w:hAnsi="Verdana"/>
              </w:rPr>
              <w:t xml:space="preserve">– 12 </w:t>
            </w:r>
            <w:r w:rsidRPr="00CD0D25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981E8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Przerwa kawowa</w:t>
            </w:r>
          </w:p>
        </w:tc>
      </w:tr>
      <w:tr w:rsidR="00A23D65" w:rsidRPr="00CD0D25" w14:paraId="0684B6B1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A76F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CD0D25">
              <w:rPr>
                <w:rFonts w:ascii="Verdana" w:hAnsi="Verdana"/>
                <w:b/>
              </w:rPr>
              <w:t xml:space="preserve">12 </w:t>
            </w:r>
            <w:r w:rsidRPr="00CD0D25">
              <w:rPr>
                <w:rFonts w:ascii="Verdana" w:hAnsi="Verdana"/>
                <w:b/>
                <w:vertAlign w:val="superscript"/>
              </w:rPr>
              <w:t xml:space="preserve">00 </w:t>
            </w:r>
            <w:r w:rsidRPr="00CD0D25">
              <w:rPr>
                <w:rFonts w:ascii="Verdana" w:hAnsi="Verdana"/>
                <w:b/>
              </w:rPr>
              <w:t xml:space="preserve">– 13 </w:t>
            </w:r>
            <w:r w:rsidRPr="00CD0D25">
              <w:rPr>
                <w:rFonts w:ascii="Verdana" w:hAnsi="Verdana"/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FF987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>Prawo budowlane po nowelizacji – Krystyna Król</w:t>
            </w:r>
          </w:p>
        </w:tc>
      </w:tr>
      <w:tr w:rsidR="00A23D65" w:rsidRPr="00CD0D25" w14:paraId="624C4028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16783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</w:rPr>
            </w:pPr>
            <w:r w:rsidRPr="00CD0D25">
              <w:rPr>
                <w:rFonts w:ascii="Verdana" w:hAnsi="Verdana"/>
              </w:rPr>
              <w:t xml:space="preserve">13 </w:t>
            </w:r>
            <w:r w:rsidRPr="00CD0D25">
              <w:rPr>
                <w:rFonts w:ascii="Verdana" w:hAnsi="Verdana"/>
                <w:vertAlign w:val="superscript"/>
              </w:rPr>
              <w:t xml:space="preserve">30 </w:t>
            </w:r>
            <w:r w:rsidRPr="00CD0D25">
              <w:rPr>
                <w:rFonts w:ascii="Verdana" w:hAnsi="Verdana"/>
              </w:rPr>
              <w:t xml:space="preserve">– 13 </w:t>
            </w:r>
            <w:r w:rsidRPr="00CD0D25"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CE3CF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Przerwa kawowa</w:t>
            </w:r>
          </w:p>
        </w:tc>
      </w:tr>
      <w:tr w:rsidR="00A23D65" w:rsidRPr="00CD0D25" w14:paraId="04153E97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63512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CD0D25">
              <w:rPr>
                <w:rFonts w:ascii="Verdana" w:hAnsi="Verdana"/>
                <w:b/>
              </w:rPr>
              <w:t xml:space="preserve">13 </w:t>
            </w:r>
            <w:r w:rsidRPr="00CD0D25">
              <w:rPr>
                <w:rFonts w:ascii="Verdana" w:hAnsi="Verdana"/>
                <w:b/>
                <w:vertAlign w:val="superscript"/>
              </w:rPr>
              <w:t xml:space="preserve">45 </w:t>
            </w:r>
            <w:r w:rsidRPr="00CD0D25">
              <w:rPr>
                <w:rFonts w:ascii="Verdana" w:hAnsi="Verdana"/>
                <w:b/>
              </w:rPr>
              <w:t xml:space="preserve">– 15 </w:t>
            </w:r>
            <w:r w:rsidRPr="00CD0D25">
              <w:rPr>
                <w:rFonts w:ascii="Verdana" w:hAnsi="Verdana"/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EB4A6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>Prawo budowlane po nowelizacji – Krystyna Król</w:t>
            </w:r>
          </w:p>
        </w:tc>
      </w:tr>
      <w:tr w:rsidR="00A23D65" w:rsidRPr="00CD0D25" w14:paraId="12B66220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EB1E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</w:rPr>
            </w:pPr>
            <w:r w:rsidRPr="00CD0D25">
              <w:rPr>
                <w:rFonts w:ascii="Verdana" w:hAnsi="Verdana"/>
              </w:rPr>
              <w:t xml:space="preserve">15 </w:t>
            </w:r>
            <w:r w:rsidRPr="00CD0D25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EA395" w14:textId="77777777" w:rsidR="00A23D65" w:rsidRPr="00CD0D25" w:rsidRDefault="00A23D65" w:rsidP="00F0035F">
            <w:pPr>
              <w:spacing w:before="60" w:after="60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D0D25">
              <w:rPr>
                <w:rFonts w:ascii="Verdana" w:hAnsi="Verdana"/>
                <w:sz w:val="18"/>
                <w:szCs w:val="18"/>
              </w:rPr>
              <w:t>Zakończenie szkolenia i rozdanie świadectw</w:t>
            </w:r>
          </w:p>
        </w:tc>
      </w:tr>
      <w:tr w:rsidR="00A23D65" w:rsidRPr="00CD0D25" w14:paraId="0DB30CD1" w14:textId="77777777" w:rsidTr="00F0035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14AD" w14:textId="77777777" w:rsidR="00A23D65" w:rsidRPr="00CD0D25" w:rsidRDefault="00A23D65" w:rsidP="00F0035F">
            <w:pPr>
              <w:spacing w:before="60" w:after="60"/>
              <w:jc w:val="center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b/>
              </w:rPr>
              <w:t xml:space="preserve">15 </w:t>
            </w:r>
            <w:r w:rsidRPr="00CD0D25">
              <w:rPr>
                <w:rFonts w:ascii="Verdana" w:hAnsi="Verdana"/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933BE" w14:textId="77777777" w:rsidR="00A23D65" w:rsidRPr="00CD0D25" w:rsidRDefault="00A23D65" w:rsidP="00F0035F">
            <w:pPr>
              <w:spacing w:before="60" w:after="60"/>
              <w:rPr>
                <w:rFonts w:ascii="Verdana" w:hAnsi="Verdana"/>
                <w:b/>
                <w:u w:val="single"/>
              </w:rPr>
            </w:pPr>
            <w:r w:rsidRPr="00CD0D25">
              <w:rPr>
                <w:rFonts w:ascii="Verdana" w:hAnsi="Verdana"/>
                <w:b/>
                <w:bCs/>
                <w:sz w:val="15"/>
                <w:szCs w:val="15"/>
              </w:rPr>
              <w:t>Obiad</w:t>
            </w:r>
          </w:p>
        </w:tc>
      </w:tr>
    </w:tbl>
    <w:p w14:paraId="28FF6D18" w14:textId="77777777" w:rsidR="00A23D65" w:rsidRPr="00CD0D25" w:rsidRDefault="00A23D65" w:rsidP="00A23D65">
      <w:pPr>
        <w:rPr>
          <w:rFonts w:ascii="Verdana" w:hAnsi="Verdana"/>
        </w:rPr>
      </w:pPr>
    </w:p>
    <w:p w14:paraId="165EF2A4" w14:textId="77777777" w:rsidR="00F569A4" w:rsidRDefault="00F569A4"/>
    <w:sectPr w:rsidR="00F5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65"/>
    <w:rsid w:val="00A23D65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5664"/>
  <w15:chartTrackingRefBased/>
  <w15:docId w15:val="{61C3B7DF-B9F3-4EEC-80E5-784EF920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glipiec</dc:creator>
  <cp:keywords/>
  <dc:description/>
  <cp:lastModifiedBy>glipiec</cp:lastModifiedBy>
  <cp:revision>1</cp:revision>
  <dcterms:created xsi:type="dcterms:W3CDTF">2023-02-15T10:37:00Z</dcterms:created>
  <dcterms:modified xsi:type="dcterms:W3CDTF">2023-02-15T10:38:00Z</dcterms:modified>
</cp:coreProperties>
</file>