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FFCE" w14:textId="453F2BC9" w:rsidR="003C3C60" w:rsidRDefault="003C3C60" w:rsidP="00F74C80">
      <w:pPr>
        <w:pStyle w:val="Nagwek"/>
        <w:tabs>
          <w:tab w:val="left" w:pos="708"/>
        </w:tabs>
        <w:ind w:right="-82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4"/>
        <w:gridCol w:w="7541"/>
      </w:tblGrid>
      <w:tr w:rsidR="00023912" w:rsidRPr="00023912" w14:paraId="45EC49A5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CDD2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</w:rPr>
            </w:pPr>
            <w:r w:rsidRPr="00023912">
              <w:rPr>
                <w:b/>
                <w:sz w:val="20"/>
                <w:szCs w:val="22"/>
              </w:rPr>
              <w:t>Do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2C716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</w:rPr>
            </w:pPr>
            <w:r w:rsidRPr="00023912">
              <w:rPr>
                <w:b/>
                <w:sz w:val="20"/>
                <w:szCs w:val="22"/>
              </w:rPr>
              <w:t>Program szczegółowy</w:t>
            </w:r>
          </w:p>
        </w:tc>
      </w:tr>
      <w:tr w:rsidR="00023912" w:rsidRPr="00023912" w14:paraId="59D7104B" w14:textId="77777777" w:rsidTr="00023912">
        <w:trPr>
          <w:trHeight w:val="273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D210B1" w14:textId="01CF4240" w:rsidR="00023912" w:rsidRPr="00023912" w:rsidRDefault="00023912" w:rsidP="00026AE2">
            <w:pPr>
              <w:spacing w:before="60" w:after="60"/>
              <w:rPr>
                <w:b/>
                <w:sz w:val="20"/>
                <w:szCs w:val="26"/>
              </w:rPr>
            </w:pPr>
            <w:r w:rsidRPr="00023912">
              <w:rPr>
                <w:b/>
                <w:sz w:val="20"/>
                <w:szCs w:val="26"/>
              </w:rPr>
              <w:t>4.</w:t>
            </w:r>
            <w:r>
              <w:rPr>
                <w:b/>
                <w:sz w:val="20"/>
                <w:szCs w:val="26"/>
              </w:rPr>
              <w:t>11</w:t>
            </w:r>
            <w:r w:rsidRPr="00023912">
              <w:rPr>
                <w:b/>
                <w:sz w:val="20"/>
                <w:szCs w:val="26"/>
              </w:rPr>
              <w:t>.2021r.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023912">
              <w:rPr>
                <w:b/>
                <w:sz w:val="20"/>
                <w:szCs w:val="26"/>
              </w:rPr>
              <w:t xml:space="preserve"> (czwartek)</w:t>
            </w:r>
          </w:p>
        </w:tc>
      </w:tr>
      <w:tr w:rsidR="00023912" w:rsidRPr="00023912" w14:paraId="18F82621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98FDB7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023912">
              <w:rPr>
                <w:b/>
                <w:bCs/>
                <w:sz w:val="20"/>
              </w:rPr>
              <w:t xml:space="preserve"> 9</w:t>
            </w:r>
            <w:r w:rsidRPr="00023912">
              <w:rPr>
                <w:b/>
                <w:bCs/>
                <w:sz w:val="20"/>
                <w:vertAlign w:val="superscript"/>
              </w:rPr>
              <w:t>30</w:t>
            </w:r>
            <w:r w:rsidRPr="00023912">
              <w:rPr>
                <w:b/>
                <w:bCs/>
                <w:sz w:val="20"/>
              </w:rPr>
              <w:t xml:space="preserve"> ÷  10</w:t>
            </w:r>
            <w:r w:rsidRPr="00023912">
              <w:rPr>
                <w:b/>
                <w:bCs/>
                <w:sz w:val="20"/>
                <w:vertAlign w:val="superscript"/>
              </w:rPr>
              <w:t>00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A219B" w14:textId="77777777" w:rsidR="00023912" w:rsidRPr="00023912" w:rsidRDefault="00023912" w:rsidP="00026AE2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023912">
              <w:rPr>
                <w:b/>
                <w:bCs/>
                <w:sz w:val="20"/>
              </w:rPr>
              <w:t>Rejestracja uczestników, kawa, herbata</w:t>
            </w:r>
          </w:p>
        </w:tc>
      </w:tr>
      <w:tr w:rsidR="00023912" w:rsidRPr="00023912" w14:paraId="2634FA1F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C45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023912">
              <w:rPr>
                <w:sz w:val="20"/>
              </w:rPr>
              <w:t>10</w:t>
            </w:r>
            <w:r w:rsidRPr="00023912">
              <w:rPr>
                <w:sz w:val="20"/>
                <w:vertAlign w:val="superscript"/>
              </w:rPr>
              <w:t>00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0E319" w14:textId="77777777" w:rsidR="00023912" w:rsidRPr="00023912" w:rsidRDefault="00023912" w:rsidP="00026AE2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023912">
              <w:rPr>
                <w:sz w:val="20"/>
              </w:rPr>
              <w:t>Otwarcie szkolenia</w:t>
            </w:r>
          </w:p>
        </w:tc>
      </w:tr>
      <w:tr w:rsidR="00023912" w:rsidRPr="00023912" w14:paraId="37DCBCA4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3F0B" w14:textId="77777777" w:rsidR="00023912" w:rsidRPr="00023912" w:rsidRDefault="00023912" w:rsidP="00026AE2">
            <w:pPr>
              <w:spacing w:before="60" w:after="60"/>
              <w:jc w:val="center"/>
              <w:rPr>
                <w:sz w:val="20"/>
              </w:rPr>
            </w:pPr>
            <w:r w:rsidRPr="00023912">
              <w:rPr>
                <w:b/>
                <w:sz w:val="20"/>
              </w:rPr>
              <w:t>10</w:t>
            </w:r>
            <w:r w:rsidRPr="00023912">
              <w:rPr>
                <w:b/>
                <w:sz w:val="20"/>
                <w:vertAlign w:val="superscript"/>
              </w:rPr>
              <w:t>00</w:t>
            </w:r>
            <w:r w:rsidRPr="00023912">
              <w:rPr>
                <w:b/>
                <w:bCs/>
                <w:sz w:val="20"/>
              </w:rPr>
              <w:t xml:space="preserve">÷ </w:t>
            </w:r>
            <w:r w:rsidRPr="00023912">
              <w:rPr>
                <w:b/>
                <w:sz w:val="20"/>
              </w:rPr>
              <w:t xml:space="preserve"> 11</w:t>
            </w:r>
            <w:r w:rsidRPr="00023912"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B6349" w14:textId="77777777" w:rsidR="00023912" w:rsidRPr="00023912" w:rsidRDefault="00023912" w:rsidP="00026AE2">
            <w:pPr>
              <w:spacing w:before="60" w:after="60"/>
              <w:jc w:val="both"/>
              <w:rPr>
                <w:sz w:val="20"/>
              </w:rPr>
            </w:pPr>
            <w:r w:rsidRPr="00023912">
              <w:rPr>
                <w:b/>
                <w:sz w:val="20"/>
              </w:rPr>
              <w:t>Zajęcia szkoleniowe</w:t>
            </w:r>
          </w:p>
        </w:tc>
      </w:tr>
      <w:tr w:rsidR="00023912" w:rsidRPr="00023912" w14:paraId="4399259F" w14:textId="77777777" w:rsidTr="00023912">
        <w:trPr>
          <w:trHeight w:val="285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DA03E" w14:textId="77777777" w:rsidR="00023912" w:rsidRPr="00023912" w:rsidRDefault="00023912" w:rsidP="00026AE2">
            <w:pPr>
              <w:spacing w:before="60" w:after="60"/>
              <w:jc w:val="center"/>
              <w:rPr>
                <w:sz w:val="20"/>
                <w:u w:val="single"/>
              </w:rPr>
            </w:pPr>
            <w:r w:rsidRPr="00023912">
              <w:rPr>
                <w:sz w:val="20"/>
              </w:rPr>
              <w:t>11</w:t>
            </w:r>
            <w:r w:rsidRPr="00023912">
              <w:rPr>
                <w:sz w:val="20"/>
                <w:vertAlign w:val="superscript"/>
              </w:rPr>
              <w:t>30</w:t>
            </w:r>
            <w:r w:rsidRPr="00023912">
              <w:rPr>
                <w:bCs/>
                <w:sz w:val="20"/>
              </w:rPr>
              <w:t xml:space="preserve">÷ </w:t>
            </w:r>
            <w:r w:rsidRPr="00023912">
              <w:rPr>
                <w:sz w:val="20"/>
              </w:rPr>
              <w:t xml:space="preserve"> 11</w:t>
            </w:r>
            <w:r w:rsidRPr="00023912">
              <w:rPr>
                <w:sz w:val="20"/>
                <w:vertAlign w:val="superscript"/>
              </w:rPr>
              <w:t>45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93B00" w14:textId="77777777" w:rsidR="00023912" w:rsidRPr="00023912" w:rsidRDefault="00023912" w:rsidP="00026AE2">
            <w:pPr>
              <w:spacing w:before="60" w:after="60"/>
              <w:rPr>
                <w:b/>
                <w:sz w:val="20"/>
              </w:rPr>
            </w:pPr>
            <w:r w:rsidRPr="00023912">
              <w:rPr>
                <w:sz w:val="20"/>
              </w:rPr>
              <w:t>Przerwa na kawę, herbatę</w:t>
            </w:r>
          </w:p>
        </w:tc>
      </w:tr>
      <w:tr w:rsidR="00023912" w:rsidRPr="00023912" w14:paraId="782D607F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52E8F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>11</w:t>
            </w:r>
            <w:r w:rsidRPr="00023912">
              <w:rPr>
                <w:b/>
                <w:sz w:val="20"/>
                <w:vertAlign w:val="superscript"/>
              </w:rPr>
              <w:t>45</w:t>
            </w:r>
            <w:r w:rsidRPr="00023912">
              <w:rPr>
                <w:b/>
                <w:bCs/>
                <w:sz w:val="20"/>
              </w:rPr>
              <w:t xml:space="preserve">÷ </w:t>
            </w:r>
            <w:r w:rsidRPr="00023912">
              <w:rPr>
                <w:b/>
                <w:sz w:val="20"/>
              </w:rPr>
              <w:t xml:space="preserve"> 13</w:t>
            </w:r>
            <w:r w:rsidRPr="00023912"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81013" w14:textId="77777777" w:rsidR="00023912" w:rsidRPr="00023912" w:rsidRDefault="00023912" w:rsidP="00026AE2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>Zajęcia szkoleniowe</w:t>
            </w:r>
          </w:p>
        </w:tc>
      </w:tr>
      <w:tr w:rsidR="00023912" w:rsidRPr="00023912" w14:paraId="0496EC99" w14:textId="77777777" w:rsidTr="00023912">
        <w:trPr>
          <w:trHeight w:val="273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DFCB" w14:textId="77777777" w:rsidR="00023912" w:rsidRPr="00023912" w:rsidRDefault="00023912" w:rsidP="00026AE2">
            <w:pPr>
              <w:spacing w:before="60" w:after="60"/>
              <w:jc w:val="center"/>
              <w:rPr>
                <w:sz w:val="20"/>
                <w:u w:val="single"/>
              </w:rPr>
            </w:pPr>
            <w:r w:rsidRPr="00023912">
              <w:rPr>
                <w:sz w:val="20"/>
              </w:rPr>
              <w:t>13</w:t>
            </w:r>
            <w:r w:rsidRPr="00023912">
              <w:rPr>
                <w:sz w:val="20"/>
                <w:vertAlign w:val="superscript"/>
              </w:rPr>
              <w:t>15</w:t>
            </w:r>
            <w:r w:rsidRPr="00023912">
              <w:rPr>
                <w:bCs/>
                <w:sz w:val="20"/>
              </w:rPr>
              <w:t>÷</w:t>
            </w:r>
            <w:r w:rsidRPr="00023912">
              <w:rPr>
                <w:sz w:val="20"/>
              </w:rPr>
              <w:t xml:space="preserve">  14</w:t>
            </w:r>
            <w:r w:rsidRPr="00023912">
              <w:rPr>
                <w:sz w:val="20"/>
                <w:vertAlign w:val="superscript"/>
              </w:rPr>
              <w:t>00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57219" w14:textId="77777777" w:rsidR="00023912" w:rsidRPr="00023912" w:rsidRDefault="00023912" w:rsidP="00026AE2">
            <w:pPr>
              <w:spacing w:before="60" w:after="60"/>
              <w:rPr>
                <w:b/>
                <w:sz w:val="20"/>
                <w:u w:val="single"/>
              </w:rPr>
            </w:pPr>
            <w:r w:rsidRPr="00023912">
              <w:rPr>
                <w:sz w:val="20"/>
              </w:rPr>
              <w:t>Obiad</w:t>
            </w:r>
          </w:p>
        </w:tc>
      </w:tr>
      <w:tr w:rsidR="00023912" w:rsidRPr="00023912" w14:paraId="09174DCA" w14:textId="77777777" w:rsidTr="00023912">
        <w:trPr>
          <w:trHeight w:val="285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F4FF2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>14</w:t>
            </w:r>
            <w:r w:rsidRPr="00023912">
              <w:rPr>
                <w:b/>
                <w:sz w:val="20"/>
                <w:vertAlign w:val="superscript"/>
              </w:rPr>
              <w:t xml:space="preserve">00 </w:t>
            </w:r>
            <w:r w:rsidRPr="00023912">
              <w:rPr>
                <w:b/>
                <w:bCs/>
                <w:sz w:val="20"/>
              </w:rPr>
              <w:t>÷</w:t>
            </w:r>
            <w:r w:rsidRPr="00023912">
              <w:rPr>
                <w:b/>
                <w:sz w:val="20"/>
              </w:rPr>
              <w:t xml:space="preserve">  15</w:t>
            </w:r>
            <w:r w:rsidRPr="00023912">
              <w:rPr>
                <w:b/>
                <w:sz w:val="20"/>
                <w:vertAlign w:val="superscript"/>
              </w:rPr>
              <w:t>30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AD0C0" w14:textId="77777777" w:rsidR="00023912" w:rsidRPr="00023912" w:rsidRDefault="00023912" w:rsidP="00026AE2">
            <w:pPr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 xml:space="preserve">Zajęcia szkoleniowe </w:t>
            </w:r>
          </w:p>
        </w:tc>
      </w:tr>
      <w:tr w:rsidR="00023912" w:rsidRPr="00023912" w14:paraId="77633B17" w14:textId="77777777" w:rsidTr="00023912">
        <w:trPr>
          <w:trHeight w:val="227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FF168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</w:rPr>
            </w:pPr>
            <w:r w:rsidRPr="00023912">
              <w:rPr>
                <w:sz w:val="20"/>
              </w:rPr>
              <w:t>15</w:t>
            </w:r>
            <w:r w:rsidRPr="00023912">
              <w:rPr>
                <w:sz w:val="20"/>
                <w:vertAlign w:val="superscript"/>
              </w:rPr>
              <w:t xml:space="preserve">30 </w:t>
            </w:r>
            <w:r w:rsidRPr="00023912">
              <w:rPr>
                <w:b/>
                <w:bCs/>
                <w:sz w:val="20"/>
              </w:rPr>
              <w:t>÷</w:t>
            </w:r>
            <w:r w:rsidRPr="00023912">
              <w:rPr>
                <w:sz w:val="20"/>
              </w:rPr>
              <w:t xml:space="preserve">  15</w:t>
            </w:r>
            <w:r w:rsidRPr="00023912">
              <w:rPr>
                <w:sz w:val="20"/>
                <w:vertAlign w:val="superscript"/>
              </w:rPr>
              <w:t>45</w:t>
            </w:r>
          </w:p>
          <w:p w14:paraId="24AD175F" w14:textId="77777777" w:rsidR="00023912" w:rsidRPr="00023912" w:rsidRDefault="00023912" w:rsidP="00026AE2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>15</w:t>
            </w:r>
            <w:r w:rsidRPr="00023912">
              <w:rPr>
                <w:b/>
                <w:sz w:val="20"/>
                <w:vertAlign w:val="superscript"/>
              </w:rPr>
              <w:t>45</w:t>
            </w:r>
            <w:r w:rsidRPr="00023912">
              <w:rPr>
                <w:b/>
                <w:bCs/>
                <w:sz w:val="20"/>
              </w:rPr>
              <w:t>÷</w:t>
            </w:r>
            <w:r w:rsidRPr="00023912">
              <w:rPr>
                <w:b/>
                <w:sz w:val="20"/>
              </w:rPr>
              <w:t xml:space="preserve">  17</w:t>
            </w:r>
            <w:r w:rsidRPr="00023912">
              <w:rPr>
                <w:b/>
                <w:sz w:val="20"/>
                <w:vertAlign w:val="superscript"/>
              </w:rPr>
              <w:t>15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66344" w14:textId="77777777" w:rsidR="00023912" w:rsidRPr="00023912" w:rsidRDefault="00023912" w:rsidP="00026AE2">
            <w:pPr>
              <w:spacing w:before="60" w:after="60"/>
              <w:rPr>
                <w:b/>
                <w:sz w:val="20"/>
              </w:rPr>
            </w:pPr>
            <w:r w:rsidRPr="00023912">
              <w:rPr>
                <w:sz w:val="20"/>
              </w:rPr>
              <w:t>Przerwa  na kawę, herbatę</w:t>
            </w:r>
          </w:p>
          <w:p w14:paraId="35FAF3AE" w14:textId="77777777" w:rsidR="00023912" w:rsidRPr="00023912" w:rsidRDefault="00023912" w:rsidP="00026AE2">
            <w:pPr>
              <w:spacing w:before="60" w:after="60"/>
              <w:rPr>
                <w:b/>
                <w:sz w:val="20"/>
                <w:u w:val="single"/>
              </w:rPr>
            </w:pPr>
            <w:r w:rsidRPr="00023912">
              <w:rPr>
                <w:b/>
                <w:sz w:val="20"/>
              </w:rPr>
              <w:t>Zajęcia szkoleniowe</w:t>
            </w:r>
          </w:p>
        </w:tc>
      </w:tr>
    </w:tbl>
    <w:p w14:paraId="21F3F18F" w14:textId="77777777" w:rsidR="00023912" w:rsidRPr="00023912" w:rsidRDefault="00023912" w:rsidP="00AD410B">
      <w:pPr>
        <w:pStyle w:val="Nagwek"/>
        <w:tabs>
          <w:tab w:val="left" w:pos="708"/>
        </w:tabs>
        <w:spacing w:before="60"/>
        <w:jc w:val="center"/>
        <w:rPr>
          <w:rFonts w:ascii="Garamond" w:hAnsi="Garamond"/>
          <w:bCs/>
          <w:sz w:val="10"/>
          <w:szCs w:val="22"/>
          <w:u w:val="single"/>
        </w:rPr>
      </w:pPr>
    </w:p>
    <w:p w14:paraId="06523953" w14:textId="4A9A9C08" w:rsidR="00AD410B" w:rsidRPr="00151C07" w:rsidRDefault="0031381D" w:rsidP="00AD410B">
      <w:pPr>
        <w:pStyle w:val="Nagwek"/>
        <w:tabs>
          <w:tab w:val="left" w:pos="708"/>
        </w:tabs>
        <w:spacing w:before="60"/>
        <w:jc w:val="center"/>
        <w:rPr>
          <w:rFonts w:ascii="Garamond" w:hAnsi="Garamond"/>
          <w:bCs/>
          <w:sz w:val="22"/>
          <w:szCs w:val="22"/>
          <w:u w:val="single"/>
        </w:rPr>
      </w:pPr>
      <w:r w:rsidRPr="00151C07">
        <w:rPr>
          <w:rFonts w:ascii="Garamond" w:hAnsi="Garamond"/>
          <w:bCs/>
          <w:sz w:val="22"/>
          <w:szCs w:val="22"/>
          <w:u w:val="single"/>
        </w:rPr>
        <w:t>Szczegółowa t</w:t>
      </w:r>
      <w:r w:rsidR="00AD410B" w:rsidRPr="00151C07">
        <w:rPr>
          <w:rFonts w:ascii="Garamond" w:hAnsi="Garamond"/>
          <w:bCs/>
          <w:sz w:val="22"/>
          <w:szCs w:val="22"/>
          <w:u w:val="single"/>
        </w:rPr>
        <w:t>ematyka szkolenia (</w:t>
      </w:r>
      <w:r w:rsidR="00C72F67" w:rsidRPr="00151C07">
        <w:rPr>
          <w:rFonts w:ascii="Garamond" w:hAnsi="Garamond"/>
          <w:bCs/>
          <w:sz w:val="22"/>
          <w:szCs w:val="22"/>
          <w:u w:val="single"/>
        </w:rPr>
        <w:t>8</w:t>
      </w:r>
      <w:r w:rsidR="00AD410B" w:rsidRPr="00151C07">
        <w:rPr>
          <w:rFonts w:ascii="Garamond" w:hAnsi="Garamond"/>
          <w:bCs/>
          <w:sz w:val="22"/>
          <w:szCs w:val="22"/>
          <w:u w:val="single"/>
        </w:rPr>
        <w:t xml:space="preserve"> godzin) :</w:t>
      </w:r>
    </w:p>
    <w:p w14:paraId="45867320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Podstawowe źródła informacji o nieruchomościach dotyczące przedmiotu wyceny i związanego z tym zasięgu wycenianych praw.</w:t>
      </w:r>
    </w:p>
    <w:p w14:paraId="51FB74DB" w14:textId="77777777" w:rsidR="00C72F67" w:rsidRPr="00151C07" w:rsidRDefault="00C72F67" w:rsidP="00C72F67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podstawowe zmiany dotyczące działek, budynków i lokali wynikające z Rozporządzenia Ministra Rozwoju, Pracy i Technologii z dnia 27 lipca 2021 r. w sprawie ewidencji gruntów i budynków – </w:t>
      </w:r>
      <w:proofErr w:type="spellStart"/>
      <w:r w:rsidRPr="00151C07">
        <w:rPr>
          <w:rFonts w:ascii="Garamond" w:hAnsi="Garamond"/>
          <w:bCs/>
        </w:rPr>
        <w:t>Dz.U</w:t>
      </w:r>
      <w:proofErr w:type="spellEnd"/>
      <w:r w:rsidRPr="00151C07">
        <w:rPr>
          <w:rFonts w:ascii="Garamond" w:hAnsi="Garamond"/>
          <w:bCs/>
        </w:rPr>
        <w:t xml:space="preserve">. z 2021 r. poz. 1390 </w:t>
      </w:r>
    </w:p>
    <w:p w14:paraId="36BED46B" w14:textId="77777777" w:rsidR="00C72F67" w:rsidRPr="00151C07" w:rsidRDefault="00C72F67" w:rsidP="00023912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relacje pomiędzy danymi ewidencji  gruntów i budynków a wpisami w KW</w:t>
      </w:r>
    </w:p>
    <w:p w14:paraId="51E7E510" w14:textId="77777777" w:rsidR="00C72F67" w:rsidRPr="00151C07" w:rsidRDefault="00C72F67" w:rsidP="00C72F67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czy zawsze dane przedmiotowe z </w:t>
      </w:r>
      <w:proofErr w:type="spellStart"/>
      <w:r w:rsidRPr="00151C07">
        <w:rPr>
          <w:rFonts w:ascii="Garamond" w:hAnsi="Garamond"/>
          <w:bCs/>
        </w:rPr>
        <w:t>egib</w:t>
      </w:r>
      <w:proofErr w:type="spellEnd"/>
      <w:r w:rsidRPr="00151C07">
        <w:rPr>
          <w:rFonts w:ascii="Garamond" w:hAnsi="Garamond"/>
          <w:bCs/>
        </w:rPr>
        <w:t xml:space="preserve"> są wiążące dla przyjmowania zasięgu praw – studium przypadku, prezentacja danych kartograficznych</w:t>
      </w:r>
    </w:p>
    <w:p w14:paraId="484B68A2" w14:textId="77777777" w:rsidR="00C72F67" w:rsidRPr="00151C07" w:rsidRDefault="00C72F67" w:rsidP="00C72F67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co to jest wykaz synchronizacyjny, kiedy jest wymagany,  jakie zawiera dane – przykłady wykazów</w:t>
      </w:r>
    </w:p>
    <w:p w14:paraId="0FF9F62E" w14:textId="77777777" w:rsidR="00C72F67" w:rsidRPr="00151C07" w:rsidRDefault="00C72F67" w:rsidP="00C72F67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relacja: stan nieruchomości - przeznaczenie</w:t>
      </w:r>
    </w:p>
    <w:p w14:paraId="036608B3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Podział nieruchomości.</w:t>
      </w:r>
    </w:p>
    <w:p w14:paraId="7C68612A" w14:textId="77777777" w:rsidR="00C72F67" w:rsidRPr="00151C07" w:rsidRDefault="00C72F67" w:rsidP="00C72F67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podziały prawne i podziały ewidencyjne</w:t>
      </w:r>
    </w:p>
    <w:p w14:paraId="4B64738E" w14:textId="77777777" w:rsidR="00C72F67" w:rsidRPr="00151C07" w:rsidRDefault="00C72F67" w:rsidP="00C72F67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uwarunkowania prawne dotyczące opłat </w:t>
      </w:r>
      <w:proofErr w:type="spellStart"/>
      <w:r w:rsidRPr="00151C07">
        <w:rPr>
          <w:rFonts w:ascii="Garamond" w:hAnsi="Garamond"/>
          <w:bCs/>
        </w:rPr>
        <w:t>adiacenckich</w:t>
      </w:r>
      <w:proofErr w:type="spellEnd"/>
      <w:r w:rsidRPr="00151C07">
        <w:rPr>
          <w:rFonts w:ascii="Garamond" w:hAnsi="Garamond"/>
          <w:bCs/>
        </w:rPr>
        <w:t xml:space="preserve">  </w:t>
      </w:r>
    </w:p>
    <w:p w14:paraId="67B1EC9E" w14:textId="77777777" w:rsidR="00C72F67" w:rsidRPr="00151C07" w:rsidRDefault="00C72F67" w:rsidP="00C72F6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opłata obligatoryjna czy fakultatywna ?</w:t>
      </w:r>
    </w:p>
    <w:p w14:paraId="2FCF6807" w14:textId="77777777" w:rsidR="00C72F67" w:rsidRPr="00151C07" w:rsidRDefault="00C72F67" w:rsidP="00C72F67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wyłączenie możliwości ustalenia opłaty</w:t>
      </w:r>
    </w:p>
    <w:p w14:paraId="42D6AD55" w14:textId="77777777" w:rsidR="00C72F67" w:rsidRPr="00151C07" w:rsidRDefault="00C72F67" w:rsidP="00C72F67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uwarunkowania metodyczne dotyczące opłaty </w:t>
      </w:r>
      <w:proofErr w:type="spellStart"/>
      <w:r w:rsidRPr="00151C07">
        <w:rPr>
          <w:rFonts w:ascii="Garamond" w:hAnsi="Garamond"/>
          <w:bCs/>
        </w:rPr>
        <w:t>adiacenckiej</w:t>
      </w:r>
      <w:proofErr w:type="spellEnd"/>
      <w:r w:rsidRPr="00151C07">
        <w:rPr>
          <w:rFonts w:ascii="Garamond" w:hAnsi="Garamond"/>
          <w:bCs/>
        </w:rPr>
        <w:t xml:space="preserve"> – studium przypadku na bazie prac KO ŚSRM</w:t>
      </w:r>
    </w:p>
    <w:p w14:paraId="40C47916" w14:textId="77777777" w:rsidR="00C72F67" w:rsidRPr="00151C07" w:rsidRDefault="00C72F67" w:rsidP="00C72F67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jedna czy dwie bazy danych?</w:t>
      </w:r>
    </w:p>
    <w:p w14:paraId="4C660759" w14:textId="77777777" w:rsidR="00C72F67" w:rsidRPr="00151C07" w:rsidRDefault="00C72F67" w:rsidP="00C72F67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kryteria planistyczne doboru nieruchomości podobnych</w:t>
      </w:r>
    </w:p>
    <w:p w14:paraId="0134D0AE" w14:textId="77777777" w:rsidR="00C72F67" w:rsidRPr="00151C07" w:rsidRDefault="00C72F67" w:rsidP="00C72F67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wycena wartości praw do nieruchomości czy do dzielonej działki?</w:t>
      </w:r>
    </w:p>
    <w:p w14:paraId="6236538A" w14:textId="77777777" w:rsidR="00C72F67" w:rsidRPr="00151C07" w:rsidRDefault="00C72F67" w:rsidP="00C72F67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odszkodowania za działki wydzielone pod drogi publiczne – daty istotne związane z ustalaniem odszkodowania</w:t>
      </w:r>
    </w:p>
    <w:p w14:paraId="592FB50A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Połączenie i podział nieruchomości.</w:t>
      </w:r>
    </w:p>
    <w:p w14:paraId="1641391F" w14:textId="77777777" w:rsidR="00C72F67" w:rsidRPr="00151C07" w:rsidRDefault="00C72F67" w:rsidP="00C72F67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istota i uwarunkowania prawne tego procesu przekształcania struktury przestrzennej</w:t>
      </w:r>
    </w:p>
    <w:p w14:paraId="5F3910BC" w14:textId="77777777" w:rsidR="00C72F67" w:rsidRPr="00151C07" w:rsidRDefault="00C72F67" w:rsidP="00C72F67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przedmiot wyceny  - stan przed połączeniem i podziałem oraz po dokonaniu połączenia i podziału; czynniki wzrostu wartości</w:t>
      </w:r>
    </w:p>
    <w:p w14:paraId="2B43D829" w14:textId="77777777" w:rsidR="00C72F67" w:rsidRPr="00151C07" w:rsidRDefault="00C72F67" w:rsidP="00C72F67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problematyka ilości nieruchomości dla stanu przed oraz po dokonaniu połączenia i podziału</w:t>
      </w:r>
    </w:p>
    <w:p w14:paraId="64C86AE5" w14:textId="77777777" w:rsidR="00C72F67" w:rsidRPr="00151C07" w:rsidRDefault="00C72F67" w:rsidP="00C72F67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rola rzeczoznawcy majątkowego na poszczególnych etapach postępowania</w:t>
      </w:r>
    </w:p>
    <w:p w14:paraId="77B9B066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Scalenie i podział nieruchomości.</w:t>
      </w:r>
    </w:p>
    <w:p w14:paraId="29B137C3" w14:textId="77777777" w:rsidR="00C72F67" w:rsidRPr="00151C07" w:rsidRDefault="00C72F67" w:rsidP="00C72F6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uwarunkowania prawne dotyczące postępowania w sprawie scalenia i podziału nieruchomości</w:t>
      </w:r>
    </w:p>
    <w:p w14:paraId="0EB4ED50" w14:textId="77777777" w:rsidR="00C72F67" w:rsidRPr="00151C07" w:rsidRDefault="00C72F67" w:rsidP="00C72F6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problematyka dotycząca uwzględniania części składowych nieruchomości</w:t>
      </w:r>
    </w:p>
    <w:p w14:paraId="4E00D5C0" w14:textId="77777777" w:rsidR="00C72F67" w:rsidRPr="00151C07" w:rsidRDefault="00C72F67" w:rsidP="00C72F6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daty istotne dotyczące scalenia i podziału – rozbieżności  i wątpliwości wynikające z przepisów </w:t>
      </w:r>
      <w:proofErr w:type="spellStart"/>
      <w:r w:rsidRPr="00151C07">
        <w:rPr>
          <w:rFonts w:ascii="Garamond" w:hAnsi="Garamond"/>
          <w:bCs/>
        </w:rPr>
        <w:t>ugn</w:t>
      </w:r>
      <w:proofErr w:type="spellEnd"/>
      <w:r w:rsidRPr="00151C07">
        <w:rPr>
          <w:rFonts w:ascii="Garamond" w:hAnsi="Garamond"/>
          <w:bCs/>
        </w:rPr>
        <w:t xml:space="preserve"> i przepisów wykonawczych do ustawy</w:t>
      </w:r>
    </w:p>
    <w:p w14:paraId="11150FBA" w14:textId="77777777" w:rsidR="00C72F67" w:rsidRPr="00151C07" w:rsidRDefault="00C72F67" w:rsidP="00C72F6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uwarunkowania prawne i metodyczne dotyczące uwzględniania w stanie nieruchomości planowanej do wybudowania infrastruktury</w:t>
      </w:r>
    </w:p>
    <w:p w14:paraId="70091867" w14:textId="77777777" w:rsidR="00C72F67" w:rsidRPr="00151C07" w:rsidRDefault="00C72F67" w:rsidP="00C72F67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problemy metodyczne dotyczące służebności oraz kwestii władania w postępowaniu dotyczącym opłat </w:t>
      </w:r>
      <w:proofErr w:type="spellStart"/>
      <w:r w:rsidRPr="00151C07">
        <w:rPr>
          <w:rFonts w:ascii="Garamond" w:hAnsi="Garamond"/>
          <w:bCs/>
        </w:rPr>
        <w:t>adiacenckich</w:t>
      </w:r>
      <w:proofErr w:type="spellEnd"/>
      <w:r w:rsidRPr="00151C07">
        <w:rPr>
          <w:rFonts w:ascii="Garamond" w:hAnsi="Garamond"/>
          <w:bCs/>
        </w:rPr>
        <w:t xml:space="preserve"> z tytułu scalenia i podziału.</w:t>
      </w:r>
    </w:p>
    <w:p w14:paraId="27FA0C59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>Relacje pomiędzy organem a rzeczoznawcą majątkowym w aspekcie informacji o stanie nieruchomości – przykłady orzecznictwa sądów administracyjnych.</w:t>
      </w:r>
    </w:p>
    <w:p w14:paraId="3EB87F95" w14:textId="77777777" w:rsidR="00C72F67" w:rsidRPr="00151C07" w:rsidRDefault="00C72F67" w:rsidP="00C72F67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Garamond" w:hAnsi="Garamond"/>
          <w:bCs/>
        </w:rPr>
      </w:pPr>
      <w:r w:rsidRPr="00151C07">
        <w:rPr>
          <w:rFonts w:ascii="Garamond" w:hAnsi="Garamond"/>
          <w:bCs/>
        </w:rPr>
        <w:t xml:space="preserve">Propozycje kierunkowych zmian w ocenie operatów szacunkowych w trybie art. 157 </w:t>
      </w:r>
      <w:proofErr w:type="spellStart"/>
      <w:r w:rsidRPr="00151C07">
        <w:rPr>
          <w:rFonts w:ascii="Garamond" w:hAnsi="Garamond"/>
          <w:bCs/>
        </w:rPr>
        <w:t>ugn</w:t>
      </w:r>
      <w:proofErr w:type="spellEnd"/>
      <w:r w:rsidRPr="00151C07">
        <w:rPr>
          <w:rFonts w:ascii="Garamond" w:hAnsi="Garamond"/>
          <w:bCs/>
        </w:rPr>
        <w:t xml:space="preserve"> – tezy do dyskusji.</w:t>
      </w:r>
    </w:p>
    <w:p w14:paraId="26C7B794" w14:textId="77777777" w:rsidR="00023912" w:rsidRDefault="00023912" w:rsidP="00442E3D">
      <w:pPr>
        <w:jc w:val="center"/>
        <w:rPr>
          <w:b/>
          <w:sz w:val="28"/>
          <w:szCs w:val="28"/>
          <w:u w:val="single"/>
        </w:rPr>
      </w:pPr>
    </w:p>
    <w:p w14:paraId="2E2DD7D4" w14:textId="77777777" w:rsidR="003C3C60" w:rsidRPr="004D751E" w:rsidRDefault="003C3C60" w:rsidP="00442E3D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t>K A R T A   Z G Ł O S Z E N I A</w:t>
      </w:r>
    </w:p>
    <w:p w14:paraId="2FBDA613" w14:textId="77777777" w:rsidR="003C3C60" w:rsidRPr="006560B2" w:rsidRDefault="003C3C60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>uczestnictwa w szkoleniu na temat:</w:t>
      </w:r>
    </w:p>
    <w:p w14:paraId="1998FA60" w14:textId="77777777" w:rsidR="00CC41DB" w:rsidRDefault="00CC41DB" w:rsidP="00263BEA">
      <w:pPr>
        <w:pStyle w:val="Nagwek"/>
        <w:tabs>
          <w:tab w:val="left" w:pos="708"/>
        </w:tabs>
        <w:ind w:right="-82"/>
        <w:jc w:val="center"/>
        <w:rPr>
          <w:b/>
          <w:bCs/>
          <w:szCs w:val="24"/>
          <w:shd w:val="clear" w:color="auto" w:fill="DBE5F1"/>
        </w:rPr>
      </w:pPr>
    </w:p>
    <w:p w14:paraId="5B5BE098" w14:textId="12B5DD83" w:rsidR="00C72F67" w:rsidRDefault="00C72F67" w:rsidP="00C72F67">
      <w:pPr>
        <w:pStyle w:val="Nagwek"/>
        <w:numPr>
          <w:ilvl w:val="0"/>
          <w:numId w:val="38"/>
        </w:numPr>
        <w:tabs>
          <w:tab w:val="left" w:pos="708"/>
        </w:tabs>
        <w:jc w:val="both"/>
        <w:rPr>
          <w:b/>
          <w:bCs/>
          <w:szCs w:val="24"/>
        </w:rPr>
      </w:pPr>
      <w:r w:rsidRPr="00613442">
        <w:rPr>
          <w:b/>
          <w:szCs w:val="24"/>
        </w:rPr>
        <w:t>Uwarunkowania prawne i metodyczne czynności rzeczoznawcy majątkowego przy ustalaniu stanu nieruchomości, dla potrzeb określania wartości związanych z podziałem, połączeniem i podziałem oraz scaleniem i podziałem nieruchomości</w:t>
      </w:r>
      <w:r>
        <w:rPr>
          <w:b/>
          <w:bCs/>
          <w:szCs w:val="24"/>
        </w:rPr>
        <w:t>"</w:t>
      </w:r>
    </w:p>
    <w:p w14:paraId="6EC3FECF" w14:textId="77777777" w:rsidR="00C72F67" w:rsidRDefault="00C72F67" w:rsidP="00C72F67">
      <w:pPr>
        <w:pStyle w:val="Nagwek"/>
        <w:tabs>
          <w:tab w:val="left" w:pos="708"/>
        </w:tabs>
        <w:ind w:left="720"/>
        <w:jc w:val="both"/>
        <w:rPr>
          <w:b/>
          <w:bCs/>
          <w:szCs w:val="24"/>
        </w:rPr>
      </w:pPr>
    </w:p>
    <w:p w14:paraId="70133200" w14:textId="77777777" w:rsidR="00C72F67" w:rsidRPr="00AD410B" w:rsidRDefault="00C72F67" w:rsidP="00C72F67">
      <w:pPr>
        <w:pStyle w:val="Nagwek"/>
        <w:numPr>
          <w:ilvl w:val="0"/>
          <w:numId w:val="38"/>
        </w:numPr>
        <w:tabs>
          <w:tab w:val="left" w:pos="708"/>
        </w:tabs>
        <w:jc w:val="both"/>
        <w:rPr>
          <w:b/>
          <w:bCs/>
          <w:szCs w:val="24"/>
        </w:rPr>
      </w:pPr>
      <w:r>
        <w:rPr>
          <w:b/>
          <w:szCs w:val="24"/>
        </w:rPr>
        <w:t xml:space="preserve">Propozycje kierunkowych zmian w ocenie operatów szacunkowych w trybie art. 157 </w:t>
      </w:r>
      <w:proofErr w:type="spellStart"/>
      <w:r>
        <w:rPr>
          <w:b/>
          <w:szCs w:val="24"/>
        </w:rPr>
        <w:t>ugn</w:t>
      </w:r>
      <w:proofErr w:type="spellEnd"/>
    </w:p>
    <w:p w14:paraId="1CC9F5B1" w14:textId="2B720BEF" w:rsidR="00AD410B" w:rsidRDefault="00AD410B" w:rsidP="00263BEA">
      <w:pPr>
        <w:pStyle w:val="Nagwek"/>
        <w:tabs>
          <w:tab w:val="left" w:pos="708"/>
        </w:tabs>
        <w:ind w:right="-82"/>
        <w:jc w:val="center"/>
        <w:rPr>
          <w:b/>
          <w:bCs/>
          <w:szCs w:val="24"/>
          <w:shd w:val="clear" w:color="auto" w:fill="DBE5F1"/>
        </w:rPr>
      </w:pPr>
    </w:p>
    <w:p w14:paraId="0AE33F5A" w14:textId="77777777" w:rsidR="00CC41DB" w:rsidRPr="00263BEA" w:rsidRDefault="00CC41DB" w:rsidP="00263BEA">
      <w:pPr>
        <w:pStyle w:val="Nagwek"/>
        <w:tabs>
          <w:tab w:val="left" w:pos="708"/>
        </w:tabs>
        <w:ind w:right="-82"/>
        <w:jc w:val="center"/>
      </w:pPr>
    </w:p>
    <w:p w14:paraId="28E2D974" w14:textId="04607A92" w:rsidR="003C3C60" w:rsidRDefault="00263BEA" w:rsidP="00C72F67">
      <w:pPr>
        <w:pStyle w:val="Nagwek"/>
        <w:tabs>
          <w:tab w:val="left" w:pos="708"/>
        </w:tabs>
        <w:spacing w:line="312" w:lineRule="auto"/>
        <w:ind w:right="-82"/>
        <w:jc w:val="both"/>
        <w:rPr>
          <w:szCs w:val="24"/>
        </w:rPr>
      </w:pPr>
      <w:r w:rsidRPr="00442E3D">
        <w:t xml:space="preserve">które </w:t>
      </w:r>
      <w:r w:rsidRPr="002E2EF3">
        <w:t>odbędzie się w dni</w:t>
      </w:r>
      <w:r w:rsidR="00C72F67">
        <w:t>u</w:t>
      </w:r>
      <w:r>
        <w:t xml:space="preserve"> </w:t>
      </w:r>
      <w:r>
        <w:rPr>
          <w:b/>
        </w:rPr>
        <w:t>4</w:t>
      </w:r>
      <w:r w:rsidRPr="00BB5372">
        <w:rPr>
          <w:b/>
        </w:rPr>
        <w:t xml:space="preserve"> </w:t>
      </w:r>
      <w:r w:rsidR="00C72F67">
        <w:rPr>
          <w:b/>
        </w:rPr>
        <w:t>listopada 2021r.</w:t>
      </w:r>
      <w:r w:rsidR="00C72F67" w:rsidRPr="00C72F67">
        <w:rPr>
          <w:b/>
          <w:bCs/>
        </w:rPr>
        <w:t xml:space="preserve"> </w:t>
      </w:r>
      <w:r w:rsidRPr="00C72F67">
        <w:rPr>
          <w:b/>
          <w:bCs/>
          <w:szCs w:val="24"/>
        </w:rPr>
        <w:t xml:space="preserve">w </w:t>
      </w:r>
      <w:r w:rsidR="00C72F67" w:rsidRPr="00C72F67">
        <w:rPr>
          <w:b/>
          <w:bCs/>
          <w:szCs w:val="24"/>
        </w:rPr>
        <w:t>TARGACH KIELCE</w:t>
      </w:r>
      <w:r w:rsidRPr="0041106A">
        <w:rPr>
          <w:b/>
          <w:bCs/>
          <w:szCs w:val="24"/>
        </w:rPr>
        <w:t xml:space="preserve">  </w:t>
      </w:r>
      <w:r w:rsidR="00C72F67" w:rsidRPr="00C72F67">
        <w:rPr>
          <w:szCs w:val="24"/>
        </w:rPr>
        <w:t>ul. Zakładowa 1;  25-672 Kielce</w:t>
      </w:r>
    </w:p>
    <w:p w14:paraId="044AD4FC" w14:textId="77777777" w:rsidR="00C72F67" w:rsidRPr="008A39F9" w:rsidRDefault="00C72F67" w:rsidP="00C72F67">
      <w:pPr>
        <w:pStyle w:val="Nagwek"/>
        <w:tabs>
          <w:tab w:val="left" w:pos="708"/>
        </w:tabs>
        <w:spacing w:line="312" w:lineRule="auto"/>
        <w:ind w:right="-82"/>
        <w:jc w:val="both"/>
      </w:pPr>
    </w:p>
    <w:p w14:paraId="21BCF5DC" w14:textId="77777777" w:rsidR="003C3C60" w:rsidRDefault="003C3C60" w:rsidP="00D35B65">
      <w:r>
        <w:t>Imię i nazwisko: ………………………………………………………………………………………</w:t>
      </w:r>
    </w:p>
    <w:p w14:paraId="6930ADAB" w14:textId="77777777" w:rsidR="003C3C60" w:rsidRDefault="003C3C60" w:rsidP="00D35B65"/>
    <w:p w14:paraId="0B837488" w14:textId="77777777" w:rsidR="003C3C60" w:rsidRDefault="003C3C60" w:rsidP="00D35B65">
      <w:pPr>
        <w:jc w:val="both"/>
      </w:pPr>
      <w:r>
        <w:t xml:space="preserve">Numer uprawnień (szacowanie nieruchomości): ……………………………………………………. </w:t>
      </w:r>
    </w:p>
    <w:p w14:paraId="4D1A3F1A" w14:textId="77777777" w:rsidR="003C3C60" w:rsidRDefault="003C3C60" w:rsidP="00D35B65"/>
    <w:p w14:paraId="02F39D0B" w14:textId="77777777" w:rsidR="003C3C60" w:rsidRPr="00F53B21" w:rsidRDefault="003C3C60" w:rsidP="00D35B65">
      <w:r w:rsidRPr="00F53B21">
        <w:t>Adres: …………………………………………………………………………………………………</w:t>
      </w:r>
    </w:p>
    <w:p w14:paraId="56DC653E" w14:textId="77777777" w:rsidR="003C3C60" w:rsidRPr="00F53B21" w:rsidRDefault="003C3C60" w:rsidP="00D35B65"/>
    <w:p w14:paraId="6024E8D8" w14:textId="77777777" w:rsidR="003C3C60" w:rsidRPr="0049483F" w:rsidRDefault="003C3C60" w:rsidP="00D35B65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……...</w:t>
      </w:r>
    </w:p>
    <w:p w14:paraId="030597D7" w14:textId="77777777" w:rsidR="003C3C60" w:rsidRPr="0049483F" w:rsidRDefault="003C3C60" w:rsidP="00D35B65">
      <w:pPr>
        <w:rPr>
          <w:lang w:val="de-DE"/>
        </w:rPr>
      </w:pPr>
    </w:p>
    <w:p w14:paraId="089EBFC4" w14:textId="77777777" w:rsidR="003C3C60" w:rsidRPr="0049483F" w:rsidRDefault="003C3C60" w:rsidP="00D35B65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e-mail</w:t>
      </w:r>
      <w:proofErr w:type="spellEnd"/>
      <w:r w:rsidRPr="0049483F">
        <w:rPr>
          <w:lang w:val="de-DE"/>
        </w:rPr>
        <w:t>): …………………………………………………………………………….</w:t>
      </w:r>
    </w:p>
    <w:p w14:paraId="4D2F7F92" w14:textId="77777777" w:rsidR="003C3C60" w:rsidRPr="0049483F" w:rsidRDefault="003C3C60" w:rsidP="00670AF9">
      <w:pPr>
        <w:jc w:val="both"/>
        <w:rPr>
          <w:lang w:val="de-DE"/>
        </w:rPr>
      </w:pPr>
    </w:p>
    <w:p w14:paraId="323DEBCE" w14:textId="5DCE9E6B" w:rsidR="003C3C60" w:rsidRPr="009E6F43" w:rsidRDefault="003C3C60" w:rsidP="00670AF9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>w dni</w:t>
      </w:r>
      <w:r w:rsidR="00C72F67">
        <w:rPr>
          <w:b/>
        </w:rPr>
        <w:t>u</w:t>
      </w:r>
      <w:r w:rsidR="00AD410B">
        <w:rPr>
          <w:b/>
        </w:rPr>
        <w:t xml:space="preserve">  </w:t>
      </w:r>
      <w:r w:rsidR="00263BEA">
        <w:rPr>
          <w:b/>
        </w:rPr>
        <w:t>4</w:t>
      </w:r>
      <w:r w:rsidR="00263BEA" w:rsidRPr="00BB5372">
        <w:rPr>
          <w:b/>
        </w:rPr>
        <w:t xml:space="preserve"> </w:t>
      </w:r>
      <w:r w:rsidR="00C72F67">
        <w:rPr>
          <w:b/>
        </w:rPr>
        <w:t>listopada</w:t>
      </w:r>
      <w:r w:rsidR="00DA77ED" w:rsidRPr="00BB5372">
        <w:rPr>
          <w:b/>
        </w:rPr>
        <w:t xml:space="preserve"> </w:t>
      </w:r>
      <w:r w:rsidR="00263BEA">
        <w:rPr>
          <w:b/>
        </w:rPr>
        <w:t>2021</w:t>
      </w:r>
      <w:r w:rsidR="00263BEA" w:rsidRPr="00BB5372">
        <w:rPr>
          <w:b/>
        </w:rPr>
        <w:t>r</w:t>
      </w:r>
      <w:r w:rsidR="00DB7DDC" w:rsidRPr="002E2EF3">
        <w:t>.,</w:t>
      </w:r>
    </w:p>
    <w:p w14:paraId="0C8C1E59" w14:textId="77777777" w:rsidR="003C3C60" w:rsidRPr="009E6F43" w:rsidRDefault="003C3C60" w:rsidP="00670AF9">
      <w:pPr>
        <w:jc w:val="both"/>
        <w:rPr>
          <w:u w:val="single"/>
        </w:rPr>
      </w:pPr>
    </w:p>
    <w:p w14:paraId="7674EE02" w14:textId="79BE180A" w:rsidR="003C3C60" w:rsidRPr="00992E59" w:rsidRDefault="003C3C60" w:rsidP="00D35B65">
      <w:pPr>
        <w:spacing w:line="360" w:lineRule="auto"/>
        <w:jc w:val="both"/>
        <w:rPr>
          <w:color w:val="000000"/>
          <w:u w:val="single"/>
        </w:rPr>
      </w:pPr>
      <w:r w:rsidRPr="00992E59">
        <w:rPr>
          <w:color w:val="000000"/>
          <w:u w:val="single"/>
        </w:rPr>
        <w:t xml:space="preserve">Opłatę za uczestnictwo w szkoleniu w </w:t>
      </w:r>
      <w:r w:rsidRPr="00992E59">
        <w:rPr>
          <w:b/>
          <w:color w:val="000000"/>
          <w:u w:val="single"/>
        </w:rPr>
        <w:t xml:space="preserve">wysokości </w:t>
      </w:r>
      <w:r w:rsidR="00C72F67">
        <w:rPr>
          <w:b/>
          <w:color w:val="000000"/>
          <w:u w:val="single"/>
        </w:rPr>
        <w:t>24</w:t>
      </w:r>
      <w:r w:rsidR="00DB7DDC" w:rsidRPr="007B264D">
        <w:rPr>
          <w:b/>
          <w:u w:val="single"/>
        </w:rPr>
        <w:t>0</w:t>
      </w:r>
      <w:r w:rsidRPr="007B264D">
        <w:rPr>
          <w:b/>
          <w:u w:val="single"/>
        </w:rPr>
        <w:t>,00/</w:t>
      </w:r>
      <w:r w:rsidR="00C72F67">
        <w:rPr>
          <w:b/>
          <w:u w:val="single"/>
        </w:rPr>
        <w:t>3</w:t>
      </w:r>
      <w:r w:rsidR="00B028F1" w:rsidRPr="007B264D">
        <w:rPr>
          <w:b/>
          <w:u w:val="single"/>
        </w:rPr>
        <w:t>8</w:t>
      </w:r>
      <w:r w:rsidRPr="007B264D">
        <w:rPr>
          <w:b/>
          <w:u w:val="single"/>
        </w:rPr>
        <w:t>0,00 zł</w:t>
      </w:r>
      <w:r w:rsidRPr="007B264D">
        <w:rPr>
          <w:u w:val="single"/>
        </w:rPr>
        <w:t xml:space="preserve"> (</w:t>
      </w:r>
      <w:r w:rsidRPr="007B264D">
        <w:rPr>
          <w:b/>
          <w:i/>
          <w:u w:val="single"/>
        </w:rPr>
        <w:t>słownie</w:t>
      </w:r>
      <w:r w:rsidRPr="007B264D">
        <w:rPr>
          <w:i/>
          <w:u w:val="single"/>
        </w:rPr>
        <w:t xml:space="preserve">; </w:t>
      </w:r>
      <w:r w:rsidR="00C72F67">
        <w:rPr>
          <w:i/>
          <w:u w:val="single"/>
        </w:rPr>
        <w:t>dwieście czterdzieści</w:t>
      </w:r>
      <w:r w:rsidRPr="007B264D">
        <w:rPr>
          <w:i/>
          <w:u w:val="single"/>
        </w:rPr>
        <w:t xml:space="preserve"> złotych/ </w:t>
      </w:r>
      <w:r w:rsidR="00C72F67">
        <w:rPr>
          <w:i/>
          <w:u w:val="single"/>
        </w:rPr>
        <w:t>trzysta</w:t>
      </w:r>
      <w:r w:rsidR="00DB7DDC" w:rsidRPr="007B264D">
        <w:rPr>
          <w:i/>
          <w:u w:val="single"/>
        </w:rPr>
        <w:t xml:space="preserve"> </w:t>
      </w:r>
      <w:r w:rsidR="00AD410B" w:rsidRPr="007B264D">
        <w:rPr>
          <w:i/>
          <w:u w:val="single"/>
        </w:rPr>
        <w:t>osiem</w:t>
      </w:r>
      <w:r w:rsidRPr="007B264D">
        <w:rPr>
          <w:i/>
          <w:u w:val="single"/>
        </w:rPr>
        <w:t>dziesiąt złotych</w:t>
      </w:r>
      <w:r w:rsidRPr="007B264D">
        <w:rPr>
          <w:u w:val="single"/>
        </w:rPr>
        <w:t xml:space="preserve">)* </w:t>
      </w:r>
      <w:r w:rsidRPr="00992E59">
        <w:rPr>
          <w:color w:val="000000"/>
          <w:u w:val="single"/>
        </w:rPr>
        <w:t xml:space="preserve">zobowiązuję się przekazać w terminie </w:t>
      </w:r>
      <w:r w:rsidRPr="00992E59">
        <w:rPr>
          <w:b/>
          <w:color w:val="000000"/>
          <w:u w:val="single"/>
        </w:rPr>
        <w:t xml:space="preserve">do dnia </w:t>
      </w:r>
      <w:r w:rsidR="00C72F67">
        <w:rPr>
          <w:b/>
          <w:color w:val="000000"/>
          <w:u w:val="single"/>
        </w:rPr>
        <w:t>29</w:t>
      </w:r>
      <w:r w:rsidR="00DB7DDC">
        <w:rPr>
          <w:b/>
          <w:color w:val="000000"/>
          <w:u w:val="single"/>
        </w:rPr>
        <w:t xml:space="preserve"> </w:t>
      </w:r>
      <w:r w:rsidR="00C72F67">
        <w:rPr>
          <w:b/>
          <w:color w:val="000000"/>
          <w:u w:val="single"/>
        </w:rPr>
        <w:t>października</w:t>
      </w:r>
      <w:r w:rsidR="00DB7DDC">
        <w:rPr>
          <w:b/>
          <w:color w:val="000000"/>
          <w:u w:val="single"/>
        </w:rPr>
        <w:t xml:space="preserve"> br</w:t>
      </w:r>
      <w:r w:rsidRPr="00992E59">
        <w:rPr>
          <w:b/>
          <w:color w:val="000000"/>
          <w:u w:val="single"/>
        </w:rPr>
        <w:t>.</w:t>
      </w:r>
      <w:r w:rsidRPr="00992E59">
        <w:rPr>
          <w:color w:val="000000"/>
        </w:rPr>
        <w:t xml:space="preserve"> na konto Świętokrzyskiego Stowarzyszenia Rzeczoznawców Majątkowych w Kielcach (</w:t>
      </w:r>
      <w:r w:rsidR="00C72F67">
        <w:t>Santander Bank Polska S. A.</w:t>
      </w:r>
      <w:r w:rsidR="00C72F67" w:rsidRPr="00992E59">
        <w:rPr>
          <w:color w:val="000000"/>
        </w:rPr>
        <w:t xml:space="preserve"> </w:t>
      </w:r>
      <w:r w:rsidR="00C72F67">
        <w:rPr>
          <w:color w:val="000000"/>
        </w:rPr>
        <w:t>O</w:t>
      </w:r>
      <w:r w:rsidRPr="00992E59">
        <w:rPr>
          <w:color w:val="000000"/>
        </w:rPr>
        <w:t xml:space="preserve">/ Kielce, numer konta: </w:t>
      </w:r>
      <w:r w:rsidRPr="00992E59">
        <w:rPr>
          <w:b/>
          <w:color w:val="000000"/>
        </w:rPr>
        <w:t>30 1910 1019 2007 0762 3121 0001</w:t>
      </w:r>
      <w:r w:rsidRPr="00992E59">
        <w:rPr>
          <w:color w:val="000000"/>
        </w:rPr>
        <w:t>), lub dokonać w biurze ŚSRM w Kielcach przy ul. Wesoła 51,  pok.502.</w:t>
      </w:r>
    </w:p>
    <w:p w14:paraId="7EDBACF9" w14:textId="77777777" w:rsidR="003C3C60" w:rsidRPr="00992E59" w:rsidRDefault="003C3C60" w:rsidP="00D35B65">
      <w:pPr>
        <w:rPr>
          <w:color w:val="000000"/>
        </w:rPr>
      </w:pPr>
      <w:r w:rsidRPr="00992E59">
        <w:rPr>
          <w:color w:val="000000"/>
        </w:rPr>
        <w:t>Dane do rachunku (firma, NIP )</w:t>
      </w:r>
    </w:p>
    <w:p w14:paraId="4C87BC2D" w14:textId="77777777" w:rsidR="003C3C60" w:rsidRDefault="003C3C60" w:rsidP="00D35B65"/>
    <w:p w14:paraId="0E4ADD99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6923E27D" w14:textId="77777777" w:rsidR="003C3C60" w:rsidRDefault="003C3C60" w:rsidP="00D35B65"/>
    <w:p w14:paraId="20B4C02F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513D9EB2" w14:textId="77777777" w:rsidR="003C3C60" w:rsidRDefault="003C3C60" w:rsidP="00D35B65"/>
    <w:p w14:paraId="43FDE16A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7DBD75AC" w14:textId="77777777" w:rsidR="003C3C60" w:rsidRDefault="003C3C60" w:rsidP="00D35B65"/>
    <w:p w14:paraId="68584357" w14:textId="77777777" w:rsidR="003C3C60" w:rsidRDefault="003C3C60" w:rsidP="00D35B65"/>
    <w:p w14:paraId="1D1C4430" w14:textId="77777777" w:rsidR="00670AF9" w:rsidRDefault="00670AF9" w:rsidP="00D35B65">
      <w:r>
        <w:t>Wyrażam zgodę na  przetwarzanie danych osobowych przez organizatora szkolenia celem jego realizacji.</w:t>
      </w:r>
    </w:p>
    <w:p w14:paraId="6070A846" w14:textId="77777777" w:rsidR="00670AF9" w:rsidRDefault="00670AF9" w:rsidP="00D35B65"/>
    <w:p w14:paraId="5CF4602B" w14:textId="77777777" w:rsidR="00670AF9" w:rsidRDefault="00670AF9" w:rsidP="00D35B65"/>
    <w:p w14:paraId="261A2A30" w14:textId="77777777" w:rsidR="003C3C60" w:rsidRPr="00670AF9" w:rsidRDefault="00DB7DDC" w:rsidP="00D35B65">
      <w:pPr>
        <w:rPr>
          <w:rFonts w:ascii="Bookman Old Style" w:hAnsi="Bookman Old Style"/>
          <w:b/>
          <w:u w:val="single"/>
        </w:rPr>
      </w:pPr>
      <w:r>
        <w:t>Data ………………………. 202</w:t>
      </w:r>
      <w:r w:rsidR="00263BEA">
        <w:t>1</w:t>
      </w:r>
      <w:r w:rsidR="003C3C60">
        <w:t>r.                                  Podpis: ……………………………………</w:t>
      </w:r>
    </w:p>
    <w:p w14:paraId="54D141BD" w14:textId="77777777" w:rsidR="003C3C60" w:rsidRPr="00670AF9" w:rsidRDefault="003C3C60" w:rsidP="00D35B65">
      <w:pPr>
        <w:rPr>
          <w:rFonts w:ascii="Bookman Old Style" w:hAnsi="Bookman Old Style"/>
          <w:b/>
          <w:u w:val="single"/>
        </w:rPr>
      </w:pPr>
    </w:p>
    <w:p w14:paraId="7AD3C261" w14:textId="77777777" w:rsidR="003C3C60" w:rsidRDefault="003C3C60" w:rsidP="00D35B65">
      <w:r w:rsidRPr="001F340B">
        <w:t>* niepotrzebne</w:t>
      </w:r>
      <w:r>
        <w:t xml:space="preserve"> skreślić</w:t>
      </w:r>
    </w:p>
    <w:p w14:paraId="28D4F176" w14:textId="77777777" w:rsidR="003C3C60" w:rsidRDefault="003C3C60" w:rsidP="00D35B65"/>
    <w:p w14:paraId="0C3FF6D7" w14:textId="77777777" w:rsidR="003C3C60" w:rsidRDefault="003C3C60" w:rsidP="00D35B65"/>
    <w:p w14:paraId="0CED47B6" w14:textId="77777777" w:rsidR="00CC41DB" w:rsidRDefault="00CC41DB" w:rsidP="00D35B65"/>
    <w:p w14:paraId="05E4CE0A" w14:textId="77777777" w:rsidR="00CC41DB" w:rsidRDefault="00CC41DB" w:rsidP="00D35B65"/>
    <w:p w14:paraId="35C0FC99" w14:textId="77777777" w:rsidR="00CC41DB" w:rsidRDefault="00CC41DB" w:rsidP="00D35B65"/>
    <w:p w14:paraId="47A73E71" w14:textId="77777777" w:rsidR="00CC41DB" w:rsidRDefault="00CC41DB" w:rsidP="00D35B65"/>
    <w:p w14:paraId="76134C1D" w14:textId="77777777" w:rsidR="00CC41DB" w:rsidRDefault="00CC41DB" w:rsidP="00D35B65"/>
    <w:p w14:paraId="56DA76EA" w14:textId="77777777" w:rsidR="00023912" w:rsidRDefault="00023912" w:rsidP="00D35B65">
      <w:bookmarkStart w:id="0" w:name="_GoBack"/>
      <w:bookmarkEnd w:id="0"/>
    </w:p>
    <w:p w14:paraId="2C2A8403" w14:textId="77777777" w:rsidR="00CC41DB" w:rsidRPr="00C020C0" w:rsidRDefault="00CC41DB" w:rsidP="00CC41DB">
      <w:pPr>
        <w:pStyle w:val="Nagwek"/>
        <w:tabs>
          <w:tab w:val="left" w:pos="708"/>
        </w:tabs>
        <w:ind w:right="-82"/>
        <w:jc w:val="center"/>
      </w:pPr>
      <w:r w:rsidRPr="00C020C0">
        <w:t>Klauzula informacyjna dla uczestnika szkolenia</w:t>
      </w:r>
    </w:p>
    <w:p w14:paraId="76172E6B" w14:textId="77777777" w:rsidR="00CC41DB" w:rsidRPr="00C020C0" w:rsidRDefault="00CC41DB" w:rsidP="00CC41DB">
      <w:pPr>
        <w:pStyle w:val="Nagwek"/>
        <w:tabs>
          <w:tab w:val="left" w:pos="708"/>
        </w:tabs>
        <w:ind w:right="-82"/>
        <w:jc w:val="both"/>
      </w:pPr>
    </w:p>
    <w:p w14:paraId="725CBC13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 xml:space="preserve">Administratorem Pani/Pana danych osobowych będzie </w:t>
      </w:r>
      <w:bookmarkStart w:id="1" w:name="_Hlk526364490"/>
      <w:r w:rsidRPr="00C020C0">
        <w:rPr>
          <w:sz w:val="18"/>
          <w:szCs w:val="18"/>
        </w:rPr>
        <w:t>Świętokrzyskie Stowarzyszenie Rzeczoznawców Majątkowych z siedzibą w Kielcach 25-363 Kielce, ul. Wesoła 51, pok. 502, skrzydło B, p. V</w:t>
      </w:r>
      <w:bookmarkEnd w:id="1"/>
      <w:r w:rsidRPr="00C020C0">
        <w:rPr>
          <w:sz w:val="18"/>
          <w:szCs w:val="18"/>
        </w:rPr>
        <w:t xml:space="preserve">. Wszelkie pytania dotyczące przetwarzania Pani/a danych osobowych („dane”) należ kierować na adres </w:t>
      </w:r>
      <w:r w:rsidRPr="00C020C0">
        <w:rPr>
          <w:sz w:val="18"/>
          <w:szCs w:val="18"/>
          <w:u w:val="single"/>
        </w:rPr>
        <w:t>biuro@srm@neostrada.pl</w:t>
      </w:r>
      <w:r w:rsidRPr="00C020C0">
        <w:rPr>
          <w:sz w:val="18"/>
          <w:szCs w:val="18"/>
        </w:rPr>
        <w:t xml:space="preserve"> lub na podany powyżej adres poczty tradycyjnej. </w:t>
      </w:r>
    </w:p>
    <w:p w14:paraId="6AA812D2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w celach księgowych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4CE6EE1C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Pana/Pani dane osobowe nie będą przetwarzane w sposób zautomatyzowany, nie będą poddawane profilowaniu.</w:t>
      </w:r>
    </w:p>
    <w:p w14:paraId="5249909F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6B3E058A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456780E9" w14:textId="77777777" w:rsidR="00CC41DB" w:rsidRPr="00C020C0" w:rsidRDefault="00CC41DB" w:rsidP="00CC41DB">
      <w:pPr>
        <w:jc w:val="both"/>
        <w:rPr>
          <w:sz w:val="18"/>
          <w:szCs w:val="18"/>
          <w:u w:val="single"/>
        </w:rPr>
      </w:pPr>
      <w:r w:rsidRPr="00C020C0">
        <w:rPr>
          <w:sz w:val="18"/>
          <w:szCs w:val="18"/>
          <w:u w:val="single"/>
        </w:rPr>
        <w:t xml:space="preserve">Pani/Pana dane osobowe będą przechowywane przez okres </w:t>
      </w:r>
      <w:r>
        <w:rPr>
          <w:sz w:val="18"/>
          <w:szCs w:val="18"/>
          <w:u w:val="single"/>
        </w:rPr>
        <w:t>3</w:t>
      </w:r>
      <w:r w:rsidRPr="00C020C0">
        <w:rPr>
          <w:sz w:val="18"/>
          <w:szCs w:val="18"/>
          <w:u w:val="single"/>
        </w:rPr>
        <w:t xml:space="preserve"> lat od daty przeprowadzenia szkolenia, liczone od dnia 1 stycznia roku następnego od dnia przeprowadzenia szkolenia</w:t>
      </w:r>
    </w:p>
    <w:p w14:paraId="2EC93533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C020C0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780AB519" w14:textId="77777777" w:rsidR="00CC41DB" w:rsidRPr="00C020C0" w:rsidRDefault="00CC41DB" w:rsidP="00CC41DB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Podanie danych osobowych jest dobrowolne,</w:t>
      </w:r>
      <w:r w:rsidRPr="00C020C0">
        <w:rPr>
          <w:sz w:val="22"/>
          <w:szCs w:val="22"/>
        </w:rPr>
        <w:t xml:space="preserve"> </w:t>
      </w:r>
      <w:r w:rsidRPr="00C020C0">
        <w:rPr>
          <w:sz w:val="18"/>
          <w:szCs w:val="18"/>
        </w:rPr>
        <w:t>ale niezbędne do wpisania na listę uczestników szkolenia, konsekwencją niepodania danych osobowych będzie wykluczenie z udziału w szkoleniu.</w:t>
      </w:r>
    </w:p>
    <w:p w14:paraId="4DD27C8A" w14:textId="77777777" w:rsidR="00CC41DB" w:rsidRPr="0001490A" w:rsidRDefault="00CC41DB" w:rsidP="00CC41DB">
      <w:pPr>
        <w:jc w:val="both"/>
      </w:pPr>
    </w:p>
    <w:p w14:paraId="1F0088BC" w14:textId="77777777" w:rsidR="00CC41DB" w:rsidRDefault="00CC41DB" w:rsidP="00CC41DB">
      <w:pPr>
        <w:spacing w:line="288" w:lineRule="auto"/>
      </w:pPr>
    </w:p>
    <w:p w14:paraId="728A5C86" w14:textId="77777777" w:rsidR="00CC41DB" w:rsidRDefault="00CC41DB" w:rsidP="00D35B65"/>
    <w:sectPr w:rsidR="00CC41DB" w:rsidSect="00023912">
      <w:headerReference w:type="even" r:id="rId8"/>
      <w:footerReference w:type="default" r:id="rId9"/>
      <w:pgSz w:w="11906" w:h="16838" w:code="9"/>
      <w:pgMar w:top="426" w:right="849" w:bottom="426" w:left="993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BBDB" w14:textId="77777777" w:rsidR="00A23203" w:rsidRDefault="00A23203">
      <w:r>
        <w:separator/>
      </w:r>
    </w:p>
  </w:endnote>
  <w:endnote w:type="continuationSeparator" w:id="0">
    <w:p w14:paraId="44B344A7" w14:textId="77777777" w:rsidR="00A23203" w:rsidRDefault="00A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1D553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8CA8" w14:textId="77777777" w:rsidR="00A23203" w:rsidRDefault="00A23203">
      <w:r>
        <w:separator/>
      </w:r>
    </w:p>
  </w:footnote>
  <w:footnote w:type="continuationSeparator" w:id="0">
    <w:p w14:paraId="291504C8" w14:textId="77777777" w:rsidR="00A23203" w:rsidRDefault="00A2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C526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33465" w14:textId="77777777" w:rsidR="002330DC" w:rsidRDefault="002330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458"/>
    <w:multiLevelType w:val="hybridMultilevel"/>
    <w:tmpl w:val="CEC27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1B4E30"/>
    <w:multiLevelType w:val="hybridMultilevel"/>
    <w:tmpl w:val="9CAC1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24C25"/>
    <w:multiLevelType w:val="hybridMultilevel"/>
    <w:tmpl w:val="D402EAB6"/>
    <w:lvl w:ilvl="0" w:tplc="3F2CE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681CCD"/>
    <w:multiLevelType w:val="hybridMultilevel"/>
    <w:tmpl w:val="45B6E8DE"/>
    <w:lvl w:ilvl="0" w:tplc="3F2CE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7596"/>
    <w:multiLevelType w:val="hybridMultilevel"/>
    <w:tmpl w:val="C4EAB766"/>
    <w:lvl w:ilvl="0" w:tplc="72D4A9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D2FA6"/>
    <w:multiLevelType w:val="hybridMultilevel"/>
    <w:tmpl w:val="8208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3557B"/>
    <w:multiLevelType w:val="hybridMultilevel"/>
    <w:tmpl w:val="755823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30D0B"/>
    <w:multiLevelType w:val="hybridMultilevel"/>
    <w:tmpl w:val="755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300A8"/>
    <w:multiLevelType w:val="hybridMultilevel"/>
    <w:tmpl w:val="A370A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4"/>
  </w:num>
  <w:num w:numId="5">
    <w:abstractNumId w:val="16"/>
  </w:num>
  <w:num w:numId="6">
    <w:abstractNumId w:val="3"/>
  </w:num>
  <w:num w:numId="7">
    <w:abstractNumId w:val="14"/>
  </w:num>
  <w:num w:numId="8">
    <w:abstractNumId w:val="33"/>
  </w:num>
  <w:num w:numId="9">
    <w:abstractNumId w:val="9"/>
  </w:num>
  <w:num w:numId="10">
    <w:abstractNumId w:val="11"/>
  </w:num>
  <w:num w:numId="11">
    <w:abstractNumId w:val="6"/>
  </w:num>
  <w:num w:numId="12">
    <w:abstractNumId w:val="36"/>
  </w:num>
  <w:num w:numId="13">
    <w:abstractNumId w:val="32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4"/>
  </w:num>
  <w:num w:numId="18">
    <w:abstractNumId w:val="26"/>
  </w:num>
  <w:num w:numId="19">
    <w:abstractNumId w:val="0"/>
  </w:num>
  <w:num w:numId="20">
    <w:abstractNumId w:val="29"/>
  </w:num>
  <w:num w:numId="21">
    <w:abstractNumId w:val="25"/>
  </w:num>
  <w:num w:numId="22">
    <w:abstractNumId w:val="7"/>
  </w:num>
  <w:num w:numId="23">
    <w:abstractNumId w:val="10"/>
  </w:num>
  <w:num w:numId="24">
    <w:abstractNumId w:val="4"/>
  </w:num>
  <w:num w:numId="25">
    <w:abstractNumId w:val="20"/>
  </w:num>
  <w:num w:numId="26">
    <w:abstractNumId w:val="1"/>
  </w:num>
  <w:num w:numId="27">
    <w:abstractNumId w:val="17"/>
  </w:num>
  <w:num w:numId="28">
    <w:abstractNumId w:val="31"/>
  </w:num>
  <w:num w:numId="29">
    <w:abstractNumId w:val="28"/>
  </w:num>
  <w:num w:numId="30">
    <w:abstractNumId w:val="30"/>
  </w:num>
  <w:num w:numId="31">
    <w:abstractNumId w:val="18"/>
  </w:num>
  <w:num w:numId="32">
    <w:abstractNumId w:val="2"/>
  </w:num>
  <w:num w:numId="33">
    <w:abstractNumId w:val="35"/>
  </w:num>
  <w:num w:numId="34">
    <w:abstractNumId w:val="12"/>
  </w:num>
  <w:num w:numId="35">
    <w:abstractNumId w:val="15"/>
  </w:num>
  <w:num w:numId="36">
    <w:abstractNumId w:val="13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D"/>
    <w:rsid w:val="00001566"/>
    <w:rsid w:val="00005E29"/>
    <w:rsid w:val="00007BBA"/>
    <w:rsid w:val="00023912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44D9"/>
    <w:rsid w:val="00116EE1"/>
    <w:rsid w:val="0012533C"/>
    <w:rsid w:val="00131A4B"/>
    <w:rsid w:val="0013617C"/>
    <w:rsid w:val="00151C07"/>
    <w:rsid w:val="00153ED3"/>
    <w:rsid w:val="00173489"/>
    <w:rsid w:val="00186D92"/>
    <w:rsid w:val="00190288"/>
    <w:rsid w:val="00190A5B"/>
    <w:rsid w:val="00191D43"/>
    <w:rsid w:val="001974B8"/>
    <w:rsid w:val="001A16A0"/>
    <w:rsid w:val="001A3738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042D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95BA1"/>
    <w:rsid w:val="004B3DCF"/>
    <w:rsid w:val="004B7EB5"/>
    <w:rsid w:val="004C0228"/>
    <w:rsid w:val="004C3CC5"/>
    <w:rsid w:val="004C4385"/>
    <w:rsid w:val="004C752E"/>
    <w:rsid w:val="004D0F4A"/>
    <w:rsid w:val="004D10A8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425BA"/>
    <w:rsid w:val="00542808"/>
    <w:rsid w:val="0054466A"/>
    <w:rsid w:val="00551BE7"/>
    <w:rsid w:val="00553480"/>
    <w:rsid w:val="005552B4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72C5E"/>
    <w:rsid w:val="00687DF4"/>
    <w:rsid w:val="00693589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5DE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A7C6B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3203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510A"/>
    <w:rsid w:val="00AC79EB"/>
    <w:rsid w:val="00AD410B"/>
    <w:rsid w:val="00AD59B6"/>
    <w:rsid w:val="00AE4632"/>
    <w:rsid w:val="00AF4491"/>
    <w:rsid w:val="00AF7E16"/>
    <w:rsid w:val="00B028F1"/>
    <w:rsid w:val="00B054CB"/>
    <w:rsid w:val="00B06812"/>
    <w:rsid w:val="00B12AA7"/>
    <w:rsid w:val="00B26913"/>
    <w:rsid w:val="00B274C6"/>
    <w:rsid w:val="00B378CF"/>
    <w:rsid w:val="00B37A09"/>
    <w:rsid w:val="00B47277"/>
    <w:rsid w:val="00B62031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2F67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6BC8"/>
    <w:rsid w:val="00D013E7"/>
    <w:rsid w:val="00D026EB"/>
    <w:rsid w:val="00D044A3"/>
    <w:rsid w:val="00D07EAD"/>
    <w:rsid w:val="00D10443"/>
    <w:rsid w:val="00D125DA"/>
    <w:rsid w:val="00D14255"/>
    <w:rsid w:val="00D217FA"/>
    <w:rsid w:val="00D248A1"/>
    <w:rsid w:val="00D35B65"/>
    <w:rsid w:val="00D4400B"/>
    <w:rsid w:val="00D508CD"/>
    <w:rsid w:val="00D51EBF"/>
    <w:rsid w:val="00D529BA"/>
    <w:rsid w:val="00D6112A"/>
    <w:rsid w:val="00D62A9B"/>
    <w:rsid w:val="00D653D6"/>
    <w:rsid w:val="00D65FE9"/>
    <w:rsid w:val="00D66193"/>
    <w:rsid w:val="00D70703"/>
    <w:rsid w:val="00D731D9"/>
    <w:rsid w:val="00D80C1D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6F37"/>
    <w:rsid w:val="00DE46D8"/>
    <w:rsid w:val="00DE7C64"/>
    <w:rsid w:val="00DF4C02"/>
    <w:rsid w:val="00DF4C90"/>
    <w:rsid w:val="00DF7672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654C5"/>
    <w:rsid w:val="00E66318"/>
    <w:rsid w:val="00E70C10"/>
    <w:rsid w:val="00E713D3"/>
    <w:rsid w:val="00E71E67"/>
    <w:rsid w:val="00E74A5C"/>
    <w:rsid w:val="00E76D83"/>
    <w:rsid w:val="00E82AA6"/>
    <w:rsid w:val="00E86C53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7E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6972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celina</cp:lastModifiedBy>
  <cp:revision>2</cp:revision>
  <cp:lastPrinted>2018-03-19T11:04:00Z</cp:lastPrinted>
  <dcterms:created xsi:type="dcterms:W3CDTF">2021-10-15T20:17:00Z</dcterms:created>
  <dcterms:modified xsi:type="dcterms:W3CDTF">2021-10-15T20:17:00Z</dcterms:modified>
</cp:coreProperties>
</file>